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7535" w14:textId="77777777" w:rsidR="00D67C21" w:rsidRDefault="006F03DB">
      <w:pPr>
        <w:pStyle w:val="Subtitle"/>
        <w:rPr>
          <w:i/>
          <w:color w:val="404040"/>
        </w:rPr>
      </w:pPr>
      <w:r>
        <w:rPr>
          <w:noProof/>
        </w:rPr>
        <w:drawing>
          <wp:anchor distT="0" distB="0" distL="114300" distR="114300" simplePos="0" relativeHeight="251658240" behindDoc="0" locked="0" layoutInCell="1" hidden="0" allowOverlap="1" wp14:anchorId="348E7CDC" wp14:editId="5958E268">
            <wp:simplePos x="0" y="0"/>
            <wp:positionH relativeFrom="column">
              <wp:posOffset>1445811</wp:posOffset>
            </wp:positionH>
            <wp:positionV relativeFrom="paragraph">
              <wp:posOffset>-216366</wp:posOffset>
            </wp:positionV>
            <wp:extent cx="4329151" cy="862641"/>
            <wp:effectExtent l="0" t="0" r="0" b="0"/>
            <wp:wrapNone/>
            <wp:docPr id="2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329151" cy="862641"/>
                    </a:xfrm>
                    <a:prstGeom prst="rect">
                      <a:avLst/>
                    </a:prstGeom>
                    <a:ln/>
                  </pic:spPr>
                </pic:pic>
              </a:graphicData>
            </a:graphic>
          </wp:anchor>
        </w:drawing>
      </w:r>
    </w:p>
    <w:p w14:paraId="1957237C" w14:textId="77777777" w:rsidR="00D67C21" w:rsidRDefault="00D67C21"/>
    <w:p w14:paraId="3EF90C7C" w14:textId="77777777" w:rsidR="00D67C21" w:rsidRDefault="006F03DB">
      <w:r>
        <w:rPr>
          <w:noProof/>
        </w:rPr>
        <mc:AlternateContent>
          <mc:Choice Requires="wpg">
            <w:drawing>
              <wp:anchor distT="0" distB="0" distL="114300" distR="114300" simplePos="0" relativeHeight="251659264" behindDoc="0" locked="0" layoutInCell="1" hidden="0" allowOverlap="1" wp14:anchorId="41F28B7E" wp14:editId="10DE4734">
                <wp:simplePos x="0" y="0"/>
                <wp:positionH relativeFrom="column">
                  <wp:posOffset>1</wp:posOffset>
                </wp:positionH>
                <wp:positionV relativeFrom="paragraph">
                  <wp:posOffset>63500</wp:posOffset>
                </wp:positionV>
                <wp:extent cx="6827568" cy="651054"/>
                <wp:effectExtent l="0" t="0" r="0" b="0"/>
                <wp:wrapNone/>
                <wp:docPr id="220" name="Rectangle 220"/>
                <wp:cNvGraphicFramePr/>
                <a:graphic xmlns:a="http://schemas.openxmlformats.org/drawingml/2006/main">
                  <a:graphicData uri="http://schemas.microsoft.com/office/word/2010/wordprocessingShape">
                    <wps:wsp>
                      <wps:cNvSpPr/>
                      <wps:spPr>
                        <a:xfrm>
                          <a:off x="1938566" y="3460823"/>
                          <a:ext cx="6814868" cy="638354"/>
                        </a:xfrm>
                        <a:prstGeom prst="rect">
                          <a:avLst/>
                        </a:prstGeom>
                        <a:solidFill>
                          <a:schemeClr val="accent2"/>
                        </a:solidFill>
                        <a:ln w="12700" cap="flat" cmpd="sng">
                          <a:solidFill>
                            <a:schemeClr val="accent2"/>
                          </a:solidFill>
                          <a:prstDash val="solid"/>
                          <a:miter lim="800000"/>
                          <a:headEnd type="none" w="sm" len="sm"/>
                          <a:tailEnd type="none" w="sm" len="sm"/>
                        </a:ln>
                      </wps:spPr>
                      <wps:txbx>
                        <w:txbxContent>
                          <w:p w14:paraId="4D8F86E5" w14:textId="77777777" w:rsidR="00D67C21" w:rsidRDefault="006F03DB">
                            <w:pPr>
                              <w:spacing w:after="0" w:line="240" w:lineRule="auto"/>
                              <w:jc w:val="center"/>
                              <w:textDirection w:val="btLr"/>
                            </w:pPr>
                            <w:r>
                              <w:rPr>
                                <w:b/>
                                <w:color w:val="1F3864"/>
                                <w:sz w:val="28"/>
                              </w:rPr>
                              <w:t>Teacher Research Group 3: Assessment - making it work for your context</w:t>
                            </w:r>
                          </w:p>
                          <w:p w14:paraId="1636D4D6" w14:textId="77777777" w:rsidR="00D67C21" w:rsidRDefault="006F03DB">
                            <w:pPr>
                              <w:spacing w:after="0" w:line="240" w:lineRule="auto"/>
                              <w:jc w:val="center"/>
                              <w:textDirection w:val="btLr"/>
                            </w:pPr>
                            <w:r>
                              <w:rPr>
                                <w:b/>
                                <w:color w:val="1F3864"/>
                                <w:sz w:val="28"/>
                              </w:rPr>
                              <w:t>Pre-TRG Task Sheet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827568" cy="651054"/>
                <wp:effectExtent b="0" l="0" r="0" t="0"/>
                <wp:wrapNone/>
                <wp:docPr id="22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27568" cy="651054"/>
                        </a:xfrm>
                        <a:prstGeom prst="rect"/>
                        <a:ln/>
                      </pic:spPr>
                    </pic:pic>
                  </a:graphicData>
                </a:graphic>
              </wp:anchor>
            </w:drawing>
          </mc:Fallback>
        </mc:AlternateContent>
      </w:r>
    </w:p>
    <w:p w14:paraId="7360D2FA" w14:textId="77777777" w:rsidR="00D67C21" w:rsidRDefault="00D67C21"/>
    <w:p w14:paraId="648AAA2B" w14:textId="77777777" w:rsidR="00D67C21" w:rsidRDefault="00D67C21"/>
    <w:p w14:paraId="36AF1C72" w14:textId="7DD770F4" w:rsidR="00D67C21" w:rsidRDefault="006F03DB">
      <w:r>
        <w:t xml:space="preserve">The following tasks should be completed at your convenience in advance of your TRG 3 meeting. You need to set aside approximately </w:t>
      </w:r>
      <w:r>
        <w:rPr>
          <w:b/>
        </w:rPr>
        <w:t xml:space="preserve">1.5-2 hours </w:t>
      </w:r>
      <w:r>
        <w:t>to complete the preparation. Please write your reflections, answers to the prompt questions, and any questions ari</w:t>
      </w:r>
      <w:r>
        <w:t xml:space="preserve">sing as you go. This will help you to organise your contributions to the TRG 3 discussions that will be led by your Lead School’s Specialist Teachers. This session builds upon our previous work on ‘achievement’ tests from </w:t>
      </w:r>
      <w:r w:rsidR="00516574">
        <w:t>T</w:t>
      </w:r>
      <w:r w:rsidR="00516574" w:rsidRPr="00516574">
        <w:t>RG Assessment Part 1 (TRG 2.2) and ‘applying your knowledge’ tests from TRG Assessment Part 2 (TRG 2.6)</w:t>
      </w:r>
      <w:r w:rsidR="00516574">
        <w:t>.</w:t>
      </w:r>
      <w:r>
        <w:t xml:space="preserve"> This TRG is divided into two parts. </w:t>
      </w:r>
    </w:p>
    <w:p w14:paraId="76E31FAC" w14:textId="77777777" w:rsidR="00D67C21" w:rsidRDefault="006F03DB">
      <w:pPr>
        <w:rPr>
          <w:b/>
          <w:u w:val="single"/>
        </w:rPr>
      </w:pPr>
      <w:r>
        <w:rPr>
          <w:b/>
          <w:u w:val="single"/>
        </w:rPr>
        <w:t xml:space="preserve">Part 1: analysis activity </w:t>
      </w:r>
    </w:p>
    <w:p w14:paraId="0242F6A9" w14:textId="77777777" w:rsidR="00D67C21" w:rsidRDefault="006F03DB">
      <w:r>
        <w:t xml:space="preserve">Our objectives are to: </w:t>
      </w:r>
    </w:p>
    <w:p w14:paraId="5DFD5788" w14:textId="77777777" w:rsidR="00D67C21" w:rsidRDefault="006F03DB">
      <w:pPr>
        <w:numPr>
          <w:ilvl w:val="0"/>
          <w:numId w:val="2"/>
        </w:numPr>
      </w:pPr>
      <w:r>
        <w:t xml:space="preserve"> Develop an enhanced understanding of the NCELP assessment design principles that underpin test design by carrying o</w:t>
      </w:r>
      <w:r>
        <w:t>ut analysis activities of a sample assessment.</w:t>
      </w:r>
    </w:p>
    <w:p w14:paraId="5B13E7B4" w14:textId="77777777" w:rsidR="00D67C21" w:rsidRDefault="006F03DB">
      <w:pPr>
        <w:numPr>
          <w:ilvl w:val="0"/>
          <w:numId w:val="2"/>
        </w:numPr>
      </w:pPr>
      <w:r>
        <w:t>Equip teachers to go on to design their own tests which suit their own contexts.</w:t>
      </w:r>
    </w:p>
    <w:p w14:paraId="25ACD96E" w14:textId="77777777" w:rsidR="00D67C21" w:rsidRDefault="006F03DB">
      <w:pPr>
        <w:rPr>
          <w:b/>
          <w:u w:val="single"/>
        </w:rPr>
      </w:pPr>
      <w:r>
        <w:rPr>
          <w:b/>
          <w:u w:val="single"/>
        </w:rPr>
        <w:t>Part 2: digital tools to support assessment</w:t>
      </w:r>
    </w:p>
    <w:p w14:paraId="731E2028" w14:textId="77777777" w:rsidR="00D67C21" w:rsidRDefault="006F03DB">
      <w:r>
        <w:t xml:space="preserve">Our objective is to: </w:t>
      </w:r>
    </w:p>
    <w:p w14:paraId="65C49E82" w14:textId="77777777" w:rsidR="00D67C21" w:rsidRDefault="006F03DB">
      <w:pPr>
        <w:numPr>
          <w:ilvl w:val="0"/>
          <w:numId w:val="2"/>
        </w:numPr>
      </w:pPr>
      <w:r>
        <w:t>Explore ideas on how to use digital tools to support formative</w:t>
      </w:r>
      <w:r>
        <w:t xml:space="preserve"> assessment needs in MFL.</w:t>
      </w:r>
    </w:p>
    <w:p w14:paraId="4301C45B" w14:textId="77777777" w:rsidR="00D67C21" w:rsidRDefault="006F03DB">
      <w:pPr>
        <w:rPr>
          <w:b/>
          <w:u w:val="single"/>
        </w:rPr>
      </w:pPr>
      <w:r>
        <w:rPr>
          <w:b/>
          <w:u w:val="single"/>
        </w:rPr>
        <w:t>Part 1</w:t>
      </w:r>
    </w:p>
    <w:p w14:paraId="35D6BCD0" w14:textId="77777777" w:rsidR="00D67C21" w:rsidRDefault="006F03DB">
      <w:r>
        <w:t>You are going to conduct an analysis of a ‘sample’ assessment that illustrates what an Autumn Term assessment for Y7 might look like.   This is a ‘mock-up’ of an Autumn Assessment that reflects the nature of tests/assessmen</w:t>
      </w:r>
      <w:r>
        <w:t xml:space="preserve">ts that some teachers within the network are creating and conducting.  The sample test is made up of Achievement Test question types in the main, since those teachers designing their own assessments largely used the NCELP February tests as their template. </w:t>
      </w:r>
      <w:r>
        <w:t xml:space="preserve"> This is also perhaps the most useful aspect to focus on when considering how to make assessment work for your context, given that the Achievement Test questions types are the more time-consuming and complex questions to put together, compared with the mor</w:t>
      </w:r>
      <w:r>
        <w:t>e familiar Applying Your Knowledge question types.</w:t>
      </w:r>
    </w:p>
    <w:p w14:paraId="0A1644AB" w14:textId="77777777" w:rsidR="00D67C21" w:rsidRDefault="006F03DB">
      <w:r>
        <w:t>There is a sample assessment for each language (Fr/Sp/Gm). Choose to evaluate the one that is most useful to you.  You will evaluate the three different strands in turn, using supporting materials to struc</w:t>
      </w:r>
      <w:r>
        <w:t>ture your thoughts. You will find all the supporting materials for this section within the TRG 3 folder.  These are:</w:t>
      </w:r>
    </w:p>
    <w:p w14:paraId="13550414" w14:textId="77777777" w:rsidR="00D67C21" w:rsidRDefault="006F03DB">
      <w:pPr>
        <w:numPr>
          <w:ilvl w:val="0"/>
          <w:numId w:val="1"/>
        </w:numPr>
        <w:pBdr>
          <w:top w:val="nil"/>
          <w:left w:val="nil"/>
          <w:bottom w:val="nil"/>
          <w:right w:val="nil"/>
          <w:between w:val="nil"/>
        </w:pBdr>
        <w:spacing w:after="0"/>
      </w:pPr>
      <w:r>
        <w:rPr>
          <w:color w:val="1F3864"/>
        </w:rPr>
        <w:t xml:space="preserve">Sp/Fr/Gm Sample assessment  </w:t>
      </w:r>
    </w:p>
    <w:p w14:paraId="3F8A3055" w14:textId="77777777" w:rsidR="00D67C21" w:rsidRDefault="006F03DB">
      <w:pPr>
        <w:numPr>
          <w:ilvl w:val="0"/>
          <w:numId w:val="1"/>
        </w:numPr>
        <w:pBdr>
          <w:top w:val="nil"/>
          <w:left w:val="nil"/>
          <w:bottom w:val="nil"/>
          <w:right w:val="nil"/>
          <w:between w:val="nil"/>
        </w:pBdr>
        <w:spacing w:after="0"/>
      </w:pPr>
      <w:r>
        <w:rPr>
          <w:color w:val="1F3864"/>
        </w:rPr>
        <w:lastRenderedPageBreak/>
        <w:t>NCELP tests: Quick Guide</w:t>
      </w:r>
    </w:p>
    <w:p w14:paraId="336D0825" w14:textId="77777777" w:rsidR="00D67C21" w:rsidRDefault="006F03DB">
      <w:pPr>
        <w:numPr>
          <w:ilvl w:val="0"/>
          <w:numId w:val="1"/>
        </w:numPr>
        <w:pBdr>
          <w:top w:val="nil"/>
          <w:left w:val="nil"/>
          <w:bottom w:val="nil"/>
          <w:right w:val="nil"/>
          <w:between w:val="nil"/>
        </w:pBdr>
        <w:spacing w:after="0"/>
      </w:pPr>
      <w:r>
        <w:rPr>
          <w:color w:val="1F3864"/>
        </w:rPr>
        <w:t>PPT assessment design: achievement tests - phonics</w:t>
      </w:r>
    </w:p>
    <w:p w14:paraId="78DE300E" w14:textId="77777777" w:rsidR="00D67C21" w:rsidRDefault="006F03DB">
      <w:pPr>
        <w:numPr>
          <w:ilvl w:val="0"/>
          <w:numId w:val="1"/>
        </w:numPr>
        <w:pBdr>
          <w:top w:val="nil"/>
          <w:left w:val="nil"/>
          <w:bottom w:val="nil"/>
          <w:right w:val="nil"/>
          <w:between w:val="nil"/>
        </w:pBdr>
        <w:spacing w:after="0"/>
      </w:pPr>
      <w:r>
        <w:rPr>
          <w:color w:val="1F3864"/>
        </w:rPr>
        <w:t>PPT assessment design: achievement tests - vocabulary</w:t>
      </w:r>
    </w:p>
    <w:p w14:paraId="7EE68743" w14:textId="77777777" w:rsidR="00D67C21" w:rsidRDefault="006F03DB">
      <w:pPr>
        <w:numPr>
          <w:ilvl w:val="0"/>
          <w:numId w:val="1"/>
        </w:numPr>
        <w:pBdr>
          <w:top w:val="nil"/>
          <w:left w:val="nil"/>
          <w:bottom w:val="nil"/>
          <w:right w:val="nil"/>
          <w:between w:val="nil"/>
        </w:pBdr>
        <w:spacing w:after="0"/>
      </w:pPr>
      <w:r>
        <w:rPr>
          <w:color w:val="1F3864"/>
        </w:rPr>
        <w:t>PPT assessment design: achievement tests - grammar</w:t>
      </w:r>
    </w:p>
    <w:p w14:paraId="6CE0110B" w14:textId="77777777" w:rsidR="00D67C21" w:rsidRDefault="006F03DB">
      <w:pPr>
        <w:numPr>
          <w:ilvl w:val="0"/>
          <w:numId w:val="1"/>
        </w:numPr>
        <w:pBdr>
          <w:top w:val="nil"/>
          <w:left w:val="nil"/>
          <w:bottom w:val="nil"/>
          <w:right w:val="nil"/>
          <w:between w:val="nil"/>
        </w:pBdr>
        <w:tabs>
          <w:tab w:val="left" w:pos="6774"/>
        </w:tabs>
      </w:pPr>
      <w:r>
        <w:rPr>
          <w:color w:val="1F3864"/>
        </w:rPr>
        <w:t>Sp/Fr/Gm Autumn Term ‘Sample’ assessment analysis activity: Supporting Notes (separate documents for</w:t>
      </w:r>
      <w:r>
        <w:rPr>
          <w:color w:val="1F3864"/>
        </w:rPr>
        <w:t xml:space="preserve"> each language).  You can refer to these either during or after the analysis activity.</w:t>
      </w:r>
      <w:r>
        <w:rPr>
          <w:color w:val="1F3864"/>
        </w:rPr>
        <w:tab/>
      </w:r>
    </w:p>
    <w:p w14:paraId="6AFACF00" w14:textId="77777777" w:rsidR="00D67C21" w:rsidRDefault="006F03DB">
      <w:pPr>
        <w:rPr>
          <w:b/>
        </w:rPr>
      </w:pPr>
      <w:r>
        <w:rPr>
          <w:b/>
        </w:rPr>
        <w:t>TASK 1</w:t>
      </w:r>
    </w:p>
    <w:p w14:paraId="32E42484" w14:textId="77777777" w:rsidR="00D67C21" w:rsidRDefault="006F03DB">
      <w:r>
        <w:t xml:space="preserve">Open the sample assessment of your choice and begin with an analysis of the </w:t>
      </w:r>
      <w:r>
        <w:rPr>
          <w:b/>
        </w:rPr>
        <w:t>phonics</w:t>
      </w:r>
      <w:r>
        <w:t xml:space="preserve"> section.  You may find it useful to refer to the PPT on ‘Assessment design: a</w:t>
      </w:r>
      <w:r>
        <w:t xml:space="preserve">chievement tests – phonics’.  This will give you a refresher of the principles that underpin phonics assessment and item selection. </w:t>
      </w:r>
    </w:p>
    <w:p w14:paraId="7559BCFB" w14:textId="77777777" w:rsidR="00D67C21" w:rsidRDefault="006F03DB">
      <w:r>
        <w:t>Record your reflections to the prompt questions 1-3 below as you go.</w:t>
      </w:r>
      <w:r>
        <w:rPr>
          <w:noProof/>
        </w:rPr>
        <mc:AlternateContent>
          <mc:Choice Requires="wpg">
            <w:drawing>
              <wp:anchor distT="45720" distB="45720" distL="114300" distR="114300" simplePos="0" relativeHeight="251660288" behindDoc="0" locked="0" layoutInCell="1" hidden="0" allowOverlap="1" wp14:anchorId="3A5E54FB" wp14:editId="4FEEF8C6">
                <wp:simplePos x="0" y="0"/>
                <wp:positionH relativeFrom="column">
                  <wp:posOffset>215900</wp:posOffset>
                </wp:positionH>
                <wp:positionV relativeFrom="paragraph">
                  <wp:posOffset>274320</wp:posOffset>
                </wp:positionV>
                <wp:extent cx="6461760" cy="121602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119883" y="3176750"/>
                          <a:ext cx="6452235" cy="1206500"/>
                        </a:xfrm>
                        <a:prstGeom prst="rect">
                          <a:avLst/>
                        </a:prstGeom>
                        <a:solidFill>
                          <a:srgbClr val="1E4E79"/>
                        </a:solidFill>
                        <a:ln w="9525" cap="flat" cmpd="sng">
                          <a:solidFill>
                            <a:srgbClr val="1E4E79"/>
                          </a:solidFill>
                          <a:prstDash val="solid"/>
                          <a:miter lim="800000"/>
                          <a:headEnd type="none" w="sm" len="sm"/>
                          <a:tailEnd type="none" w="sm" len="sm"/>
                        </a:ln>
                      </wps:spPr>
                      <wps:txbx>
                        <w:txbxContent>
                          <w:p w14:paraId="3AB0B247" w14:textId="77777777" w:rsidR="00D67C21" w:rsidRDefault="006F03DB">
                            <w:pPr>
                              <w:spacing w:line="258" w:lineRule="auto"/>
                              <w:textDirection w:val="btLr"/>
                            </w:pPr>
                            <w:r>
                              <w:rPr>
                                <w:b/>
                                <w:color w:val="E7E6E6"/>
                              </w:rPr>
                              <w:t xml:space="preserve">1. </w:t>
                            </w:r>
                            <w:r>
                              <w:rPr>
                                <w:color w:val="E7E6E6"/>
                              </w:rPr>
                              <w:t>Which SSCs from the Y7 French SoW are tested in this test?</w:t>
                            </w:r>
                            <w:r>
                              <w:rPr>
                                <w:b/>
                                <w:color w:val="E7E6E6"/>
                              </w:rPr>
                              <w:t xml:space="preserve">  </w:t>
                            </w:r>
                          </w:p>
                          <w:p w14:paraId="27B42D67" w14:textId="77777777" w:rsidR="00D67C21" w:rsidRDefault="006F03DB">
                            <w:pPr>
                              <w:spacing w:line="258" w:lineRule="auto"/>
                              <w:textDirection w:val="btLr"/>
                            </w:pPr>
                            <w:r>
                              <w:rPr>
                                <w:b/>
                                <w:color w:val="E7E6E6"/>
                              </w:rPr>
                              <w:t xml:space="preserve">2. </w:t>
                            </w:r>
                            <w:r>
                              <w:rPr>
                                <w:color w:val="E7E6E6"/>
                              </w:rPr>
                              <w:t>Evaluate the degree of fidelity to the NCELP principles and design decisions.</w:t>
                            </w:r>
                          </w:p>
                          <w:p w14:paraId="463E9991" w14:textId="77777777" w:rsidR="00D67C21" w:rsidRDefault="006F03DB">
                            <w:pPr>
                              <w:spacing w:line="258" w:lineRule="auto"/>
                              <w:textDirection w:val="btLr"/>
                            </w:pPr>
                            <w:r>
                              <w:rPr>
                                <w:b/>
                                <w:color w:val="E7E6E6"/>
                              </w:rPr>
                              <w:t xml:space="preserve">3. </w:t>
                            </w:r>
                            <w:r>
                              <w:rPr>
                                <w:color w:val="E7E6E6"/>
                              </w:rPr>
                              <w:t>In light of your findings above, what are the possible next steps in testing SSC knowledge across the remainder</w:t>
                            </w:r>
                            <w:r>
                              <w:rPr>
                                <w:color w:val="E7E6E6"/>
                              </w:rPr>
                              <w:t xml:space="preserve"> of Y7?</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215900</wp:posOffset>
                </wp:positionH>
                <wp:positionV relativeFrom="paragraph">
                  <wp:posOffset>274320</wp:posOffset>
                </wp:positionV>
                <wp:extent cx="6461760" cy="1216025"/>
                <wp:effectExtent b="0" l="0" r="0" t="0"/>
                <wp:wrapSquare wrapText="bothSides" distB="45720" distT="45720" distL="114300" distR="114300"/>
                <wp:docPr id="22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461760" cy="12160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1DCAAABC" wp14:editId="0304A9DE">
                <wp:simplePos x="0" y="0"/>
                <wp:positionH relativeFrom="column">
                  <wp:posOffset>-266699</wp:posOffset>
                </wp:positionH>
                <wp:positionV relativeFrom="paragraph">
                  <wp:posOffset>279400</wp:posOffset>
                </wp:positionV>
                <wp:extent cx="465455" cy="560705"/>
                <wp:effectExtent l="0" t="0" r="0" b="0"/>
                <wp:wrapNone/>
                <wp:docPr id="218" name="Group 218"/>
                <wp:cNvGraphicFramePr/>
                <a:graphic xmlns:a="http://schemas.openxmlformats.org/drawingml/2006/main">
                  <a:graphicData uri="http://schemas.microsoft.com/office/word/2010/wordprocessingGroup">
                    <wpg:wgp>
                      <wpg:cNvGrpSpPr/>
                      <wpg:grpSpPr>
                        <a:xfrm>
                          <a:off x="0" y="0"/>
                          <a:ext cx="465455" cy="560705"/>
                          <a:chOff x="5113273" y="3499648"/>
                          <a:chExt cx="465455" cy="560705"/>
                        </a:xfrm>
                      </wpg:grpSpPr>
                      <wpg:grpSp>
                        <wpg:cNvPr id="1" name="Group 1"/>
                        <wpg:cNvGrpSpPr/>
                        <wpg:grpSpPr>
                          <a:xfrm>
                            <a:off x="5113273" y="3499648"/>
                            <a:ext cx="465455" cy="560705"/>
                            <a:chOff x="0" y="-1"/>
                            <a:chExt cx="595019" cy="806775"/>
                          </a:xfrm>
                        </wpg:grpSpPr>
                        <wps:wsp>
                          <wps:cNvPr id="2" name="Rectangle 2"/>
                          <wps:cNvSpPr/>
                          <wps:spPr>
                            <a:xfrm>
                              <a:off x="0" y="-1"/>
                              <a:ext cx="595000" cy="806775"/>
                            </a:xfrm>
                            <a:prstGeom prst="rect">
                              <a:avLst/>
                            </a:prstGeom>
                            <a:noFill/>
                            <a:ln>
                              <a:noFill/>
                            </a:ln>
                          </wps:spPr>
                          <wps:txbx>
                            <w:txbxContent>
                              <w:p w14:paraId="1C22B161" w14:textId="77777777" w:rsidR="00D67C21" w:rsidRDefault="00D67C21">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userfs\vh649\w2k\Downloads\user-1633248_1280.png"/>
                            <pic:cNvPicPr preferRelativeResize="0"/>
                          </pic:nvPicPr>
                          <pic:blipFill rotWithShape="1">
                            <a:blip r:embed="rId11">
                              <a:alphaModFix/>
                            </a:blip>
                            <a:srcRect/>
                            <a:stretch/>
                          </pic:blipFill>
                          <pic:spPr>
                            <a:xfrm>
                              <a:off x="0" y="379563"/>
                              <a:ext cx="327660" cy="297815"/>
                            </a:xfrm>
                            <a:prstGeom prst="rect">
                              <a:avLst/>
                            </a:prstGeom>
                            <a:noFill/>
                            <a:ln>
                              <a:noFill/>
                            </a:ln>
                          </pic:spPr>
                        </pic:pic>
                        <pic:pic xmlns:pic="http://schemas.openxmlformats.org/drawingml/2006/picture">
                          <pic:nvPicPr>
                            <pic:cNvPr id="5" name="Shape 5" descr="\\userfs\vh649\w2k\Downloads\user-1633248_1280.png"/>
                            <pic:cNvPicPr preferRelativeResize="0"/>
                          </pic:nvPicPr>
                          <pic:blipFill rotWithShape="1">
                            <a:blip r:embed="rId11">
                              <a:alphaModFix/>
                            </a:blip>
                            <a:srcRect/>
                            <a:stretch/>
                          </pic:blipFill>
                          <pic:spPr>
                            <a:xfrm>
                              <a:off x="232913" y="508959"/>
                              <a:ext cx="327660" cy="297815"/>
                            </a:xfrm>
                            <a:prstGeom prst="rect">
                              <a:avLst/>
                            </a:prstGeom>
                            <a:noFill/>
                            <a:ln>
                              <a:noFill/>
                            </a:ln>
                          </pic:spPr>
                        </pic:pic>
                        <wps:wsp>
                          <wps:cNvPr id="3" name="Speech Bubble: Rectangle with Corners Rounded 3"/>
                          <wps:cNvSpPr/>
                          <wps:spPr>
                            <a:xfrm>
                              <a:off x="207034" y="-1"/>
                              <a:ext cx="387985" cy="301626"/>
                            </a:xfrm>
                            <a:prstGeom prst="wedgeRoundRectCallout">
                              <a:avLst>
                                <a:gd name="adj1" fmla="val -9716"/>
                                <a:gd name="adj2" fmla="val 79660"/>
                                <a:gd name="adj3" fmla="val 16667"/>
                              </a:avLst>
                            </a:prstGeom>
                            <a:noFill/>
                            <a:ln w="28575" cap="flat" cmpd="sng">
                              <a:solidFill>
                                <a:schemeClr val="dk1"/>
                              </a:solidFill>
                              <a:prstDash val="solid"/>
                              <a:miter lim="800000"/>
                              <a:headEnd type="none" w="sm" len="sm"/>
                              <a:tailEnd type="none" w="sm" len="sm"/>
                            </a:ln>
                          </wps:spPr>
                          <wps:txbx>
                            <w:txbxContent>
                              <w:p w14:paraId="451DBDC7" w14:textId="77777777" w:rsidR="00D67C21" w:rsidRDefault="006F03DB">
                                <w:pPr>
                                  <w:spacing w:line="258" w:lineRule="auto"/>
                                  <w:jc w:val="center"/>
                                  <w:textDirection w:val="btLr"/>
                                </w:pPr>
                                <w:r>
                                  <w:rPr>
                                    <w:b/>
                                    <w:color w:val="000000"/>
                                    <w:sz w:val="12"/>
                                  </w:rPr>
                                  <w:t>?</w:t>
                                </w:r>
                              </w:p>
                            </w:txbxContent>
                          </wps:txbx>
                          <wps:bodyPr spcFirstLastPara="1" wrap="square" lIns="91425" tIns="45700" rIns="91425" bIns="457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279400</wp:posOffset>
                </wp:positionV>
                <wp:extent cx="465455" cy="560705"/>
                <wp:effectExtent b="0" l="0" r="0" t="0"/>
                <wp:wrapNone/>
                <wp:docPr id="218"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465455" cy="560705"/>
                        </a:xfrm>
                        <a:prstGeom prst="rect"/>
                        <a:ln/>
                      </pic:spPr>
                    </pic:pic>
                  </a:graphicData>
                </a:graphic>
              </wp:anchor>
            </w:drawing>
          </mc:Fallback>
        </mc:AlternateContent>
      </w:r>
    </w:p>
    <w:p w14:paraId="0EB3F202" w14:textId="77777777" w:rsidR="00D67C21" w:rsidRDefault="006F03DB">
      <w:r>
        <w:t xml:space="preserve"> </w:t>
      </w:r>
    </w:p>
    <w:p w14:paraId="2857DDEA" w14:textId="77777777" w:rsidR="00D67C21" w:rsidRDefault="006F03DB">
      <w:r>
        <w:rPr>
          <w:b/>
        </w:rPr>
        <w:t>TASK 2</w:t>
      </w:r>
      <w:r>
        <w:t xml:space="preserve"> </w:t>
      </w:r>
    </w:p>
    <w:p w14:paraId="4DE933C5" w14:textId="77777777" w:rsidR="00D67C21" w:rsidRDefault="006F03DB">
      <w:r>
        <w:t xml:space="preserve">Now move on to your analysis of the </w:t>
      </w:r>
      <w:r>
        <w:rPr>
          <w:b/>
        </w:rPr>
        <w:t xml:space="preserve">vocabulary </w:t>
      </w:r>
      <w:r>
        <w:t>questions within the test. Again, record your reflections to the prompt questions 4-9 below as you go.  The selection of slides on ‘assessment design: achievement tests: vocabulary’ will give you a refresher of the principles that underpin NCELP question t</w:t>
      </w:r>
      <w:r>
        <w:t xml:space="preserve">ypes, question distribution and question allocation. </w:t>
      </w:r>
      <w:r>
        <w:rPr>
          <w:noProof/>
        </w:rPr>
        <mc:AlternateContent>
          <mc:Choice Requires="wpg">
            <w:drawing>
              <wp:anchor distT="45720" distB="45720" distL="114300" distR="114300" simplePos="0" relativeHeight="251662336" behindDoc="0" locked="0" layoutInCell="1" hidden="0" allowOverlap="1" wp14:anchorId="64F56CA2" wp14:editId="36556B88">
                <wp:simplePos x="0" y="0"/>
                <wp:positionH relativeFrom="column">
                  <wp:posOffset>215900</wp:posOffset>
                </wp:positionH>
                <wp:positionV relativeFrom="paragraph">
                  <wp:posOffset>896620</wp:posOffset>
                </wp:positionV>
                <wp:extent cx="6461760" cy="141414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2119883" y="3077690"/>
                          <a:ext cx="6452235" cy="1404620"/>
                        </a:xfrm>
                        <a:prstGeom prst="rect">
                          <a:avLst/>
                        </a:prstGeom>
                        <a:solidFill>
                          <a:srgbClr val="1E4E79"/>
                        </a:solidFill>
                        <a:ln w="9525" cap="flat" cmpd="sng">
                          <a:solidFill>
                            <a:srgbClr val="1E4E79"/>
                          </a:solidFill>
                          <a:prstDash val="solid"/>
                          <a:miter lim="800000"/>
                          <a:headEnd type="none" w="sm" len="sm"/>
                          <a:tailEnd type="none" w="sm" len="sm"/>
                        </a:ln>
                      </wps:spPr>
                      <wps:txbx>
                        <w:txbxContent>
                          <w:p w14:paraId="0AAC4EA6" w14:textId="77777777" w:rsidR="00D67C21" w:rsidRDefault="006F03DB">
                            <w:pPr>
                              <w:spacing w:line="240" w:lineRule="auto"/>
                              <w:textDirection w:val="btLr"/>
                            </w:pPr>
                            <w:r>
                              <w:rPr>
                                <w:b/>
                                <w:color w:val="FFFFFF"/>
                              </w:rPr>
                              <w:t>4.</w:t>
                            </w:r>
                            <w:r>
                              <w:rPr>
                                <w:color w:val="FFFFFF"/>
                              </w:rPr>
                              <w:t xml:space="preserve"> Which question types are used? Note any additional observations on the question types.</w:t>
                            </w:r>
                          </w:p>
                          <w:p w14:paraId="0F51E9A2" w14:textId="77777777" w:rsidR="00D67C21" w:rsidRDefault="006F03DB">
                            <w:pPr>
                              <w:spacing w:line="240" w:lineRule="auto"/>
                              <w:textDirection w:val="btLr"/>
                            </w:pPr>
                            <w:r>
                              <w:rPr>
                                <w:b/>
                                <w:color w:val="FFFFFF"/>
                              </w:rPr>
                              <w:t>5.</w:t>
                            </w:r>
                            <w:r>
                              <w:rPr>
                                <w:color w:val="FFFFFF"/>
                              </w:rPr>
                              <w:t xml:space="preserve"> Are any question types are missing?  What considerations (if any) would teachers need to likely take as a r</w:t>
                            </w:r>
                            <w:r>
                              <w:rPr>
                                <w:color w:val="FFFFFF"/>
                              </w:rPr>
                              <w:t>esult?</w:t>
                            </w:r>
                          </w:p>
                          <w:p w14:paraId="547CAF96" w14:textId="77777777" w:rsidR="00D67C21" w:rsidRDefault="006F03DB">
                            <w:pPr>
                              <w:spacing w:line="240" w:lineRule="auto"/>
                              <w:textDirection w:val="btLr"/>
                            </w:pPr>
                            <w:r>
                              <w:rPr>
                                <w:b/>
                                <w:color w:val="FFFFFF"/>
                              </w:rPr>
                              <w:t>6.</w:t>
                            </w:r>
                            <w:r>
                              <w:rPr>
                                <w:color w:val="FFFFFF"/>
                              </w:rPr>
                              <w:t xml:space="preserve"> What is the balance between recognition and recall?</w:t>
                            </w:r>
                          </w:p>
                          <w:p w14:paraId="4E68EF20" w14:textId="77777777" w:rsidR="00D67C21" w:rsidRDefault="006F03DB">
                            <w:pPr>
                              <w:spacing w:line="240" w:lineRule="auto"/>
                              <w:textDirection w:val="btLr"/>
                            </w:pPr>
                            <w:r>
                              <w:rPr>
                                <w:b/>
                                <w:color w:val="FFFFFF"/>
                              </w:rPr>
                              <w:t>7.</w:t>
                            </w:r>
                            <w:r>
                              <w:rPr>
                                <w:color w:val="FFFFFF"/>
                              </w:rPr>
                              <w:t xml:space="preserve"> What is the balance of word choice?  Any words overly represented/too frequently repeated? </w:t>
                            </w:r>
                          </w:p>
                          <w:p w14:paraId="2AAA6C1A" w14:textId="77777777" w:rsidR="00D67C21" w:rsidRDefault="006F03DB">
                            <w:pPr>
                              <w:spacing w:line="240" w:lineRule="auto"/>
                              <w:textDirection w:val="btLr"/>
                            </w:pPr>
                            <w:r>
                              <w:rPr>
                                <w:b/>
                                <w:color w:val="FFFFFF"/>
                              </w:rPr>
                              <w:t>8.</w:t>
                            </w:r>
                            <w:r>
                              <w:rPr>
                                <w:color w:val="FFFFFF"/>
                              </w:rPr>
                              <w:t xml:space="preserve"> Consider vocabulary coverage – are enough words represented?</w:t>
                            </w:r>
                          </w:p>
                          <w:p w14:paraId="6701F43D" w14:textId="77777777" w:rsidR="00D67C21" w:rsidRDefault="006F03DB">
                            <w:pPr>
                              <w:spacing w:line="258" w:lineRule="auto"/>
                              <w:textDirection w:val="btLr"/>
                            </w:pPr>
                            <w:r>
                              <w:rPr>
                                <w:b/>
                                <w:color w:val="E7E6E6"/>
                              </w:rPr>
                              <w:t xml:space="preserve">9. </w:t>
                            </w:r>
                            <w:r>
                              <w:rPr>
                                <w:color w:val="E7E6E6"/>
                              </w:rPr>
                              <w:t>Based upon the content and desig</w:t>
                            </w:r>
                            <w:r>
                              <w:rPr>
                                <w:color w:val="E7E6E6"/>
                              </w:rPr>
                              <w:t>n of this test,</w:t>
                            </w:r>
                            <w:r>
                              <w:rPr>
                                <w:b/>
                                <w:color w:val="E7E6E6"/>
                              </w:rPr>
                              <w:t xml:space="preserve"> </w:t>
                            </w:r>
                            <w:r>
                              <w:rPr>
                                <w:color w:val="E7E6E6"/>
                              </w:rPr>
                              <w:t>what factors (if any) would teachers need to bear in mind when testing in Spring and Summer?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215900</wp:posOffset>
                </wp:positionH>
                <wp:positionV relativeFrom="paragraph">
                  <wp:posOffset>896620</wp:posOffset>
                </wp:positionV>
                <wp:extent cx="6461760" cy="1414145"/>
                <wp:effectExtent b="0" l="0" r="0" t="0"/>
                <wp:wrapSquare wrapText="bothSides" distB="45720" distT="45720" distL="114300" distR="114300"/>
                <wp:docPr id="223"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6461760" cy="141414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060B015F" wp14:editId="6F405F7E">
                <wp:simplePos x="0" y="0"/>
                <wp:positionH relativeFrom="column">
                  <wp:posOffset>-317499</wp:posOffset>
                </wp:positionH>
                <wp:positionV relativeFrom="paragraph">
                  <wp:posOffset>889000</wp:posOffset>
                </wp:positionV>
                <wp:extent cx="465599" cy="560717"/>
                <wp:effectExtent l="0" t="0" r="0" b="0"/>
                <wp:wrapNone/>
                <wp:docPr id="225" name="Group 225"/>
                <wp:cNvGraphicFramePr/>
                <a:graphic xmlns:a="http://schemas.openxmlformats.org/drawingml/2006/main">
                  <a:graphicData uri="http://schemas.microsoft.com/office/word/2010/wordprocessingGroup">
                    <wpg:wgp>
                      <wpg:cNvGrpSpPr/>
                      <wpg:grpSpPr>
                        <a:xfrm>
                          <a:off x="0" y="0"/>
                          <a:ext cx="465599" cy="560717"/>
                          <a:chOff x="5113201" y="3499642"/>
                          <a:chExt cx="465599" cy="560717"/>
                        </a:xfrm>
                      </wpg:grpSpPr>
                      <wpg:grpSp>
                        <wpg:cNvPr id="6" name="Group 6"/>
                        <wpg:cNvGrpSpPr/>
                        <wpg:grpSpPr>
                          <a:xfrm>
                            <a:off x="5113201" y="3499642"/>
                            <a:ext cx="465599" cy="560717"/>
                            <a:chOff x="0" y="0"/>
                            <a:chExt cx="595019" cy="806774"/>
                          </a:xfrm>
                        </wpg:grpSpPr>
                        <wps:wsp>
                          <wps:cNvPr id="7" name="Rectangle 7"/>
                          <wps:cNvSpPr/>
                          <wps:spPr>
                            <a:xfrm>
                              <a:off x="0" y="0"/>
                              <a:ext cx="595000" cy="806750"/>
                            </a:xfrm>
                            <a:prstGeom prst="rect">
                              <a:avLst/>
                            </a:prstGeom>
                            <a:noFill/>
                            <a:ln>
                              <a:noFill/>
                            </a:ln>
                          </wps:spPr>
                          <wps:txbx>
                            <w:txbxContent>
                              <w:p w14:paraId="1783DC78" w14:textId="77777777" w:rsidR="00D67C21" w:rsidRDefault="00D67C21">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7" name="Shape 17" descr="\\userfs\vh649\w2k\Downloads\user-1633248_1280.png"/>
                            <pic:cNvPicPr preferRelativeResize="0"/>
                          </pic:nvPicPr>
                          <pic:blipFill rotWithShape="1">
                            <a:blip r:embed="rId11">
                              <a:alphaModFix/>
                            </a:blip>
                            <a:srcRect/>
                            <a:stretch/>
                          </pic:blipFill>
                          <pic:spPr>
                            <a:xfrm>
                              <a:off x="0" y="379563"/>
                              <a:ext cx="327660" cy="297815"/>
                            </a:xfrm>
                            <a:prstGeom prst="rect">
                              <a:avLst/>
                            </a:prstGeom>
                            <a:noFill/>
                            <a:ln>
                              <a:noFill/>
                            </a:ln>
                          </pic:spPr>
                        </pic:pic>
                        <pic:pic xmlns:pic="http://schemas.openxmlformats.org/drawingml/2006/picture">
                          <pic:nvPicPr>
                            <pic:cNvPr id="18" name="Shape 18" descr="\\userfs\vh649\w2k\Downloads\user-1633248_1280.png"/>
                            <pic:cNvPicPr preferRelativeResize="0"/>
                          </pic:nvPicPr>
                          <pic:blipFill rotWithShape="1">
                            <a:blip r:embed="rId11">
                              <a:alphaModFix/>
                            </a:blip>
                            <a:srcRect/>
                            <a:stretch/>
                          </pic:blipFill>
                          <pic:spPr>
                            <a:xfrm>
                              <a:off x="232913" y="508959"/>
                              <a:ext cx="327660" cy="297815"/>
                            </a:xfrm>
                            <a:prstGeom prst="rect">
                              <a:avLst/>
                            </a:prstGeom>
                            <a:noFill/>
                            <a:ln>
                              <a:noFill/>
                            </a:ln>
                          </pic:spPr>
                        </pic:pic>
                        <wps:wsp>
                          <wps:cNvPr id="8" name="Speech Bubble: Rectangle with Corners Rounded 8"/>
                          <wps:cNvSpPr/>
                          <wps:spPr>
                            <a:xfrm>
                              <a:off x="207034" y="0"/>
                              <a:ext cx="387985" cy="301625"/>
                            </a:xfrm>
                            <a:prstGeom prst="wedgeRoundRectCallout">
                              <a:avLst>
                                <a:gd name="adj1" fmla="val -9716"/>
                                <a:gd name="adj2" fmla="val 79660"/>
                                <a:gd name="adj3" fmla="val 16667"/>
                              </a:avLst>
                            </a:prstGeom>
                            <a:noFill/>
                            <a:ln w="28575" cap="flat" cmpd="sng">
                              <a:solidFill>
                                <a:schemeClr val="dk1"/>
                              </a:solidFill>
                              <a:prstDash val="solid"/>
                              <a:miter lim="800000"/>
                              <a:headEnd type="none" w="sm" len="sm"/>
                              <a:tailEnd type="none" w="sm" len="sm"/>
                            </a:ln>
                          </wps:spPr>
                          <wps:txbx>
                            <w:txbxContent>
                              <w:p w14:paraId="7B9DBF9B" w14:textId="77777777" w:rsidR="00D67C21" w:rsidRDefault="006F03DB">
                                <w:pPr>
                                  <w:spacing w:line="258" w:lineRule="auto"/>
                                  <w:jc w:val="center"/>
                                  <w:textDirection w:val="btLr"/>
                                </w:pPr>
                                <w:r>
                                  <w:rPr>
                                    <w:b/>
                                    <w:color w:val="000000"/>
                                    <w:sz w:val="12"/>
                                  </w:rPr>
                                  <w:t>?</w:t>
                                </w:r>
                              </w:p>
                            </w:txbxContent>
                          </wps:txbx>
                          <wps:bodyPr spcFirstLastPara="1" wrap="square" lIns="91425" tIns="45700" rIns="91425" bIns="457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-317499</wp:posOffset>
                </wp:positionH>
                <wp:positionV relativeFrom="paragraph">
                  <wp:posOffset>889000</wp:posOffset>
                </wp:positionV>
                <wp:extent cx="465599" cy="560717"/>
                <wp:effectExtent b="0" l="0" r="0" t="0"/>
                <wp:wrapNone/>
                <wp:docPr id="225"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465599" cy="560717"/>
                        </a:xfrm>
                        <a:prstGeom prst="rect"/>
                        <a:ln/>
                      </pic:spPr>
                    </pic:pic>
                  </a:graphicData>
                </a:graphic>
              </wp:anchor>
            </w:drawing>
          </mc:Fallback>
        </mc:AlternateContent>
      </w:r>
    </w:p>
    <w:p w14:paraId="0673FDA3" w14:textId="77777777" w:rsidR="00D67C21" w:rsidRDefault="00D67C21">
      <w:pPr>
        <w:rPr>
          <w:b/>
        </w:rPr>
      </w:pPr>
    </w:p>
    <w:p w14:paraId="2AD60D5D" w14:textId="77777777" w:rsidR="00D67C21" w:rsidRDefault="006F03DB">
      <w:pPr>
        <w:rPr>
          <w:b/>
        </w:rPr>
      </w:pPr>
      <w:r>
        <w:rPr>
          <w:b/>
        </w:rPr>
        <w:t>TASK 3</w:t>
      </w:r>
    </w:p>
    <w:p w14:paraId="70CB76A2" w14:textId="77777777" w:rsidR="00D67C21" w:rsidRDefault="006F03DB">
      <w:r>
        <w:t xml:space="preserve">Now move on to your analysis of the </w:t>
      </w:r>
      <w:r>
        <w:rPr>
          <w:b/>
        </w:rPr>
        <w:t>grammar</w:t>
      </w:r>
      <w:r>
        <w:t>.  Record your reflections to the prompt questions 10-14 below as you go.  As a refresh here, use the resource ‘assessment design: achievement tests - grammar’.</w:t>
      </w:r>
    </w:p>
    <w:p w14:paraId="48931A7D" w14:textId="77777777" w:rsidR="00D67C21" w:rsidRDefault="006F03DB">
      <w:r>
        <w:lastRenderedPageBreak/>
        <w:t xml:space="preserve">  </w:t>
      </w:r>
      <w:r>
        <w:rPr>
          <w:noProof/>
        </w:rPr>
        <mc:AlternateContent>
          <mc:Choice Requires="wpg">
            <w:drawing>
              <wp:anchor distT="45720" distB="45720" distL="114300" distR="114300" simplePos="0" relativeHeight="251664384" behindDoc="0" locked="0" layoutInCell="1" hidden="0" allowOverlap="1" wp14:anchorId="139C57A4" wp14:editId="6FDAF396">
                <wp:simplePos x="0" y="0"/>
                <wp:positionH relativeFrom="column">
                  <wp:posOffset>177800</wp:posOffset>
                </wp:positionH>
                <wp:positionV relativeFrom="paragraph">
                  <wp:posOffset>20321</wp:posOffset>
                </wp:positionV>
                <wp:extent cx="6461760" cy="329565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2119883" y="2136938"/>
                          <a:ext cx="6452235" cy="3286125"/>
                        </a:xfrm>
                        <a:prstGeom prst="rect">
                          <a:avLst/>
                        </a:prstGeom>
                        <a:solidFill>
                          <a:srgbClr val="1E4E79"/>
                        </a:solidFill>
                        <a:ln w="9525" cap="flat" cmpd="sng">
                          <a:solidFill>
                            <a:srgbClr val="1E4E79"/>
                          </a:solidFill>
                          <a:prstDash val="solid"/>
                          <a:miter lim="800000"/>
                          <a:headEnd type="none" w="sm" len="sm"/>
                          <a:tailEnd type="none" w="sm" len="sm"/>
                        </a:ln>
                      </wps:spPr>
                      <wps:txbx>
                        <w:txbxContent>
                          <w:p w14:paraId="5E7E53DB" w14:textId="77777777" w:rsidR="00D67C21" w:rsidRDefault="006F03DB">
                            <w:pPr>
                              <w:spacing w:line="240" w:lineRule="auto"/>
                              <w:textDirection w:val="btLr"/>
                            </w:pPr>
                            <w:r>
                              <w:rPr>
                                <w:b/>
                                <w:color w:val="FFFFFF"/>
                              </w:rPr>
                              <w:t>10.</w:t>
                            </w:r>
                            <w:r>
                              <w:rPr>
                                <w:color w:val="FFFFFF"/>
                              </w:rPr>
                              <w:t xml:space="preserve"> Which elements have been chosen as the principled sample of grammar structures? Comment on the appropriateness of these selections.</w:t>
                            </w:r>
                          </w:p>
                          <w:p w14:paraId="2F63D2B3" w14:textId="77777777" w:rsidR="00D67C21" w:rsidRDefault="006F03DB">
                            <w:pPr>
                              <w:spacing w:line="240" w:lineRule="auto"/>
                              <w:textDirection w:val="btLr"/>
                            </w:pPr>
                            <w:r>
                              <w:rPr>
                                <w:b/>
                                <w:color w:val="FFFFFF"/>
                              </w:rPr>
                              <w:t>11.</w:t>
                            </w:r>
                            <w:r>
                              <w:rPr>
                                <w:color w:val="FFFFFF"/>
                              </w:rPr>
                              <w:t xml:space="preserve"> What is the spread across the different modes and modalities?</w:t>
                            </w:r>
                          </w:p>
                          <w:p w14:paraId="2396E436" w14:textId="77777777" w:rsidR="00D67C21" w:rsidRDefault="006F03DB">
                            <w:pPr>
                              <w:spacing w:line="240" w:lineRule="auto"/>
                              <w:textDirection w:val="btLr"/>
                            </w:pPr>
                            <w:r>
                              <w:rPr>
                                <w:b/>
                                <w:color w:val="FFFFFF"/>
                              </w:rPr>
                              <w:t>12.</w:t>
                            </w:r>
                            <w:r>
                              <w:rPr>
                                <w:color w:val="FFFFFF"/>
                              </w:rPr>
                              <w:t xml:space="preserve"> What degree of fidelity do the individual question ty</w:t>
                            </w:r>
                            <w:r>
                              <w:rPr>
                                <w:color w:val="FFFFFF"/>
                              </w:rPr>
                              <w:t>pes maintain to NCELP assessment design principles?  Consider in particular the extent to which each question successfully isolates students’ grammatical knowledge of a particular feature.  Refer to slides 6-12 to inform your conclusions.</w:t>
                            </w:r>
                          </w:p>
                          <w:p w14:paraId="6EBDB485" w14:textId="77777777" w:rsidR="00D67C21" w:rsidRDefault="006F03DB">
                            <w:pPr>
                              <w:spacing w:line="240" w:lineRule="auto"/>
                              <w:textDirection w:val="btLr"/>
                            </w:pPr>
                            <w:r>
                              <w:rPr>
                                <w:b/>
                                <w:color w:val="FFFFFF"/>
                              </w:rPr>
                              <w:t xml:space="preserve">13. </w:t>
                            </w:r>
                            <w:r>
                              <w:rPr>
                                <w:color w:val="E7E6E6"/>
                              </w:rPr>
                              <w:t>Based upon th</w:t>
                            </w:r>
                            <w:r>
                              <w:rPr>
                                <w:color w:val="E7E6E6"/>
                              </w:rPr>
                              <w:t>e content and design of this test,</w:t>
                            </w:r>
                            <w:r>
                              <w:rPr>
                                <w:b/>
                                <w:color w:val="E7E6E6"/>
                              </w:rPr>
                              <w:t xml:space="preserve"> </w:t>
                            </w:r>
                            <w:r>
                              <w:rPr>
                                <w:color w:val="E7E6E6"/>
                              </w:rPr>
                              <w:t>what factors would teachers need to bear in mind when testing in Spring and Summer?</w:t>
                            </w:r>
                          </w:p>
                          <w:p w14:paraId="7EC34866" w14:textId="77777777" w:rsidR="00D67C21" w:rsidRDefault="006F03DB">
                            <w:pPr>
                              <w:spacing w:line="240" w:lineRule="auto"/>
                              <w:textDirection w:val="btLr"/>
                            </w:pPr>
                            <w:r>
                              <w:rPr>
                                <w:b/>
                                <w:color w:val="FFFFFF"/>
                              </w:rPr>
                              <w:t>14.</w:t>
                            </w:r>
                            <w:r>
                              <w:rPr>
                                <w:color w:val="FFFFFF"/>
                              </w:rPr>
                              <w:t xml:space="preserve"> Consider the translation section at the end of the sample test. This is an example of an Applying Your Knowledge question type. (Clic</w:t>
                            </w:r>
                            <w:r>
                              <w:rPr>
                                <w:color w:val="FFFFFF"/>
                              </w:rPr>
                              <w:t xml:space="preserve">k on the links to refamiliarise yourself with these tests and mark schemes for </w:t>
                            </w:r>
                            <w:r>
                              <w:rPr>
                                <w:color w:val="0563C1"/>
                                <w:u w:val="single"/>
                              </w:rPr>
                              <w:t>French</w:t>
                            </w:r>
                            <w:r>
                              <w:rPr>
                                <w:color w:val="FFFFFF"/>
                              </w:rPr>
                              <w:t xml:space="preserve">, </w:t>
                            </w:r>
                            <w:r>
                              <w:rPr>
                                <w:color w:val="0563C1"/>
                                <w:u w:val="single"/>
                              </w:rPr>
                              <w:t>Spanish</w:t>
                            </w:r>
                            <w:r>
                              <w:rPr>
                                <w:color w:val="FFFFFF"/>
                              </w:rPr>
                              <w:t xml:space="preserve"> and </w:t>
                            </w:r>
                            <w:r>
                              <w:rPr>
                                <w:color w:val="0563C1"/>
                                <w:u w:val="single"/>
                              </w:rPr>
                              <w:t>German</w:t>
                            </w:r>
                            <w:r>
                              <w:rPr>
                                <w:color w:val="FFFFFF"/>
                              </w:rPr>
                              <w:t xml:space="preserve">).  NCELP wait until the end of Year 7 to conduct Applying Your Knowledge tests.  Why might this be?  What considerations would teachers need to bear in mind if including these question types earlier in the course of study? </w:t>
                            </w:r>
                          </w:p>
                          <w:p w14:paraId="24BD7B73" w14:textId="77777777" w:rsidR="00D67C21" w:rsidRDefault="00D67C21">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177800</wp:posOffset>
                </wp:positionH>
                <wp:positionV relativeFrom="paragraph">
                  <wp:posOffset>20321</wp:posOffset>
                </wp:positionV>
                <wp:extent cx="6461760" cy="3295650"/>
                <wp:effectExtent b="0" l="0" r="0" t="0"/>
                <wp:wrapSquare wrapText="bothSides" distB="45720" distT="45720" distL="114300" distR="114300"/>
                <wp:docPr id="222"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6461760" cy="329565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3DBFA67F" wp14:editId="7C632A47">
                <wp:simplePos x="0" y="0"/>
                <wp:positionH relativeFrom="column">
                  <wp:posOffset>-355599</wp:posOffset>
                </wp:positionH>
                <wp:positionV relativeFrom="paragraph">
                  <wp:posOffset>12700</wp:posOffset>
                </wp:positionV>
                <wp:extent cx="465455" cy="560705"/>
                <wp:effectExtent l="0" t="0" r="0" b="0"/>
                <wp:wrapNone/>
                <wp:docPr id="219" name="Group 219"/>
                <wp:cNvGraphicFramePr/>
                <a:graphic xmlns:a="http://schemas.openxmlformats.org/drawingml/2006/main">
                  <a:graphicData uri="http://schemas.microsoft.com/office/word/2010/wordprocessingGroup">
                    <wpg:wgp>
                      <wpg:cNvGrpSpPr/>
                      <wpg:grpSpPr>
                        <a:xfrm>
                          <a:off x="0" y="0"/>
                          <a:ext cx="465455" cy="560705"/>
                          <a:chOff x="5113273" y="3499648"/>
                          <a:chExt cx="465455" cy="560705"/>
                        </a:xfrm>
                      </wpg:grpSpPr>
                      <wpg:grpSp>
                        <wpg:cNvPr id="9" name="Group 9"/>
                        <wpg:cNvGrpSpPr/>
                        <wpg:grpSpPr>
                          <a:xfrm>
                            <a:off x="5113273" y="3499648"/>
                            <a:ext cx="465455" cy="560705"/>
                            <a:chOff x="0" y="0"/>
                            <a:chExt cx="595019" cy="806774"/>
                          </a:xfrm>
                        </wpg:grpSpPr>
                        <wps:wsp>
                          <wps:cNvPr id="10" name="Rectangle 10"/>
                          <wps:cNvSpPr/>
                          <wps:spPr>
                            <a:xfrm>
                              <a:off x="0" y="0"/>
                              <a:ext cx="595000" cy="806750"/>
                            </a:xfrm>
                            <a:prstGeom prst="rect">
                              <a:avLst/>
                            </a:prstGeom>
                            <a:noFill/>
                            <a:ln>
                              <a:noFill/>
                            </a:ln>
                          </wps:spPr>
                          <wps:txbx>
                            <w:txbxContent>
                              <w:p w14:paraId="6AD954B1" w14:textId="77777777" w:rsidR="00D67C21" w:rsidRDefault="00D67C21">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8" descr="\\userfs\vh649\w2k\Downloads\user-1633248_1280.png"/>
                            <pic:cNvPicPr preferRelativeResize="0"/>
                          </pic:nvPicPr>
                          <pic:blipFill rotWithShape="1">
                            <a:blip r:embed="rId11">
                              <a:alphaModFix/>
                            </a:blip>
                            <a:srcRect/>
                            <a:stretch/>
                          </pic:blipFill>
                          <pic:spPr>
                            <a:xfrm>
                              <a:off x="0" y="379563"/>
                              <a:ext cx="327660" cy="297815"/>
                            </a:xfrm>
                            <a:prstGeom prst="rect">
                              <a:avLst/>
                            </a:prstGeom>
                            <a:noFill/>
                            <a:ln>
                              <a:noFill/>
                            </a:ln>
                          </pic:spPr>
                        </pic:pic>
                        <pic:pic xmlns:pic="http://schemas.openxmlformats.org/drawingml/2006/picture">
                          <pic:nvPicPr>
                            <pic:cNvPr id="12" name="Shape 9" descr="\\userfs\vh649\w2k\Downloads\user-1633248_1280.png"/>
                            <pic:cNvPicPr preferRelativeResize="0"/>
                          </pic:nvPicPr>
                          <pic:blipFill rotWithShape="1">
                            <a:blip r:embed="rId11">
                              <a:alphaModFix/>
                            </a:blip>
                            <a:srcRect/>
                            <a:stretch/>
                          </pic:blipFill>
                          <pic:spPr>
                            <a:xfrm>
                              <a:off x="232913" y="508959"/>
                              <a:ext cx="327660" cy="297815"/>
                            </a:xfrm>
                            <a:prstGeom prst="rect">
                              <a:avLst/>
                            </a:prstGeom>
                            <a:noFill/>
                            <a:ln>
                              <a:noFill/>
                            </a:ln>
                          </pic:spPr>
                        </pic:pic>
                        <wps:wsp>
                          <wps:cNvPr id="13" name="Speech Bubble: Rectangle with Corners Rounded 13"/>
                          <wps:cNvSpPr/>
                          <wps:spPr>
                            <a:xfrm>
                              <a:off x="207034" y="0"/>
                              <a:ext cx="387985" cy="301625"/>
                            </a:xfrm>
                            <a:prstGeom prst="wedgeRoundRectCallout">
                              <a:avLst>
                                <a:gd name="adj1" fmla="val -9716"/>
                                <a:gd name="adj2" fmla="val 79660"/>
                                <a:gd name="adj3" fmla="val 16667"/>
                              </a:avLst>
                            </a:prstGeom>
                            <a:noFill/>
                            <a:ln w="28575" cap="flat" cmpd="sng">
                              <a:solidFill>
                                <a:schemeClr val="dk1"/>
                              </a:solidFill>
                              <a:prstDash val="solid"/>
                              <a:miter lim="800000"/>
                              <a:headEnd type="none" w="sm" len="sm"/>
                              <a:tailEnd type="none" w="sm" len="sm"/>
                            </a:ln>
                          </wps:spPr>
                          <wps:txbx>
                            <w:txbxContent>
                              <w:p w14:paraId="598E0E0A" w14:textId="77777777" w:rsidR="00D67C21" w:rsidRDefault="006F03DB">
                                <w:pPr>
                                  <w:spacing w:line="258" w:lineRule="auto"/>
                                  <w:jc w:val="center"/>
                                  <w:textDirection w:val="btLr"/>
                                </w:pPr>
                                <w:r>
                                  <w:rPr>
                                    <w:b/>
                                    <w:color w:val="000000"/>
                                    <w:sz w:val="12"/>
                                  </w:rPr>
                                  <w:t>?</w:t>
                                </w:r>
                              </w:p>
                            </w:txbxContent>
                          </wps:txbx>
                          <wps:bodyPr spcFirstLastPara="1" wrap="square" lIns="91425" tIns="45700" rIns="91425" bIns="457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12700</wp:posOffset>
                </wp:positionV>
                <wp:extent cx="465455" cy="560705"/>
                <wp:effectExtent b="0" l="0" r="0" t="0"/>
                <wp:wrapNone/>
                <wp:docPr id="219"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465455" cy="560705"/>
                        </a:xfrm>
                        <a:prstGeom prst="rect"/>
                        <a:ln/>
                      </pic:spPr>
                    </pic:pic>
                  </a:graphicData>
                </a:graphic>
              </wp:anchor>
            </w:drawing>
          </mc:Fallback>
        </mc:AlternateContent>
      </w:r>
    </w:p>
    <w:p w14:paraId="4E6C0E24" w14:textId="77777777" w:rsidR="00D67C21" w:rsidRDefault="006F03DB">
      <w:r>
        <w:t>Finally, skim back th</w:t>
      </w:r>
      <w:r>
        <w:t>rough your reflections and answers. Highlight the key points that you think will be most useful and interesting to share during your TRG 3 discussions.</w:t>
      </w:r>
    </w:p>
    <w:p w14:paraId="22676807" w14:textId="77777777" w:rsidR="00D67C21" w:rsidRDefault="00D67C21"/>
    <w:p w14:paraId="740E8C10" w14:textId="77777777" w:rsidR="00D67C21" w:rsidRDefault="006F03DB">
      <w:pPr>
        <w:rPr>
          <w:b/>
          <w:u w:val="single"/>
        </w:rPr>
      </w:pPr>
      <w:r>
        <w:rPr>
          <w:b/>
          <w:u w:val="single"/>
        </w:rPr>
        <w:t>Part 2</w:t>
      </w:r>
    </w:p>
    <w:p w14:paraId="6D203281" w14:textId="77777777" w:rsidR="00D67C21" w:rsidRDefault="006F03DB">
      <w:pPr>
        <w:pBdr>
          <w:top w:val="nil"/>
          <w:left w:val="nil"/>
          <w:bottom w:val="nil"/>
          <w:right w:val="nil"/>
          <w:between w:val="nil"/>
        </w:pBdr>
        <w:spacing w:after="0" w:line="240" w:lineRule="auto"/>
        <w:rPr>
          <w:color w:val="1F3864"/>
        </w:rPr>
      </w:pPr>
      <w:r>
        <w:rPr>
          <w:color w:val="1F3864"/>
        </w:rPr>
        <w:t>In this second part, ‘TRG 3 2021 PART 2 – Digital tools to support assessment’, listen to the pr</w:t>
      </w:r>
      <w:r>
        <w:rPr>
          <w:color w:val="1F3864"/>
        </w:rPr>
        <w:t>esentation which presents some ideas on how we might use digital tools to support our assessment needs in MFL.  Consider these ideas and the prompt questions on slide 17, ready for fur</w:t>
      </w:r>
      <w:r>
        <w:t>ther</w:t>
      </w:r>
      <w:r>
        <w:rPr>
          <w:color w:val="1F3864"/>
        </w:rPr>
        <w:t xml:space="preserve"> discussion and idea sharing during your TRG.</w:t>
      </w:r>
    </w:p>
    <w:p w14:paraId="073E5FE6" w14:textId="77777777" w:rsidR="00D67C21" w:rsidRDefault="00D67C21"/>
    <w:p w14:paraId="7EF1B6B8" w14:textId="77777777" w:rsidR="00D67C21" w:rsidRDefault="00D67C21"/>
    <w:p w14:paraId="19FBAB94" w14:textId="77777777" w:rsidR="00D67C21" w:rsidRDefault="00D67C21"/>
    <w:p w14:paraId="66F2149F" w14:textId="77777777" w:rsidR="00D67C21" w:rsidRDefault="00D67C21"/>
    <w:p w14:paraId="700DF904" w14:textId="77777777" w:rsidR="00D67C21" w:rsidRDefault="00D67C21"/>
    <w:p w14:paraId="631705D0" w14:textId="77777777" w:rsidR="00D67C21" w:rsidRDefault="00D67C21"/>
    <w:p w14:paraId="0546E40B" w14:textId="77777777" w:rsidR="00D67C21" w:rsidRDefault="00D67C21"/>
    <w:p w14:paraId="0BA7278E" w14:textId="77777777" w:rsidR="00D67C21" w:rsidRDefault="00D67C21"/>
    <w:p w14:paraId="26A536D9" w14:textId="77777777" w:rsidR="00D67C21" w:rsidRDefault="00D67C21"/>
    <w:p w14:paraId="2B35E884" w14:textId="77777777" w:rsidR="00D67C21" w:rsidRDefault="00D67C21"/>
    <w:p w14:paraId="4E25E6F2" w14:textId="77777777" w:rsidR="00D67C21" w:rsidRDefault="00D67C21"/>
    <w:p w14:paraId="1F19A756" w14:textId="77777777" w:rsidR="00D67C21" w:rsidRDefault="00D67C21"/>
    <w:p w14:paraId="3635446B" w14:textId="77777777" w:rsidR="00D67C21" w:rsidRDefault="006F03DB">
      <w:r>
        <w:tab/>
      </w:r>
    </w:p>
    <w:sectPr w:rsidR="00D67C21">
      <w:headerReference w:type="default" r:id="rId17"/>
      <w:footerReference w:type="default" r:id="rId18"/>
      <w:pgSz w:w="11906" w:h="16838"/>
      <w:pgMar w:top="709" w:right="566" w:bottom="567" w:left="567" w:header="283"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55E0" w14:textId="77777777" w:rsidR="006F03DB" w:rsidRDefault="006F03DB">
      <w:pPr>
        <w:spacing w:after="0" w:line="240" w:lineRule="auto"/>
      </w:pPr>
      <w:r>
        <w:separator/>
      </w:r>
    </w:p>
  </w:endnote>
  <w:endnote w:type="continuationSeparator" w:id="0">
    <w:p w14:paraId="0EB5D41E" w14:textId="77777777" w:rsidR="006F03DB" w:rsidRDefault="006F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D079" w14:textId="77777777" w:rsidR="00D67C21" w:rsidRDefault="006F03DB">
    <w:r>
      <w:rPr>
        <w:noProof/>
      </w:rPr>
      <w:drawing>
        <wp:anchor distT="0" distB="0" distL="0" distR="0" simplePos="0" relativeHeight="251658240" behindDoc="0" locked="0" layoutInCell="1" hidden="0" allowOverlap="1" wp14:anchorId="513F2C0F" wp14:editId="7F8A1B94">
          <wp:simplePos x="0" y="0"/>
          <wp:positionH relativeFrom="column">
            <wp:posOffset>-360044</wp:posOffset>
          </wp:positionH>
          <wp:positionV relativeFrom="paragraph">
            <wp:posOffset>104140</wp:posOffset>
          </wp:positionV>
          <wp:extent cx="7557770" cy="578485"/>
          <wp:effectExtent l="0" t="0" r="0" b="0"/>
          <wp:wrapSquare wrapText="bothSides" distT="0" distB="0" distL="0" distR="0"/>
          <wp:docPr id="22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7557770" cy="57848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7050FEB0" wp14:editId="6E47A4F0">
              <wp:simplePos x="0" y="0"/>
              <wp:positionH relativeFrom="column">
                <wp:posOffset>5346700</wp:posOffset>
              </wp:positionH>
              <wp:positionV relativeFrom="paragraph">
                <wp:posOffset>393700</wp:posOffset>
              </wp:positionV>
              <wp:extent cx="1996369" cy="286524"/>
              <wp:effectExtent l="0" t="0" r="0" b="0"/>
              <wp:wrapNone/>
              <wp:docPr id="224" name="Rectangle 224"/>
              <wp:cNvGraphicFramePr/>
              <a:graphic xmlns:a="http://schemas.openxmlformats.org/drawingml/2006/main">
                <a:graphicData uri="http://schemas.microsoft.com/office/word/2010/wordprocessingShape">
                  <wps:wsp>
                    <wps:cNvSpPr/>
                    <wps:spPr>
                      <a:xfrm>
                        <a:off x="4352578" y="3641501"/>
                        <a:ext cx="1986844" cy="276999"/>
                      </a:xfrm>
                      <a:prstGeom prst="rect">
                        <a:avLst/>
                      </a:prstGeom>
                      <a:noFill/>
                      <a:ln>
                        <a:noFill/>
                      </a:ln>
                    </wps:spPr>
                    <wps:txbx>
                      <w:txbxContent>
                        <w:p w14:paraId="6522C3B8" w14:textId="77777777" w:rsidR="00D67C21" w:rsidRDefault="006F03DB">
                          <w:pPr>
                            <w:spacing w:after="0" w:line="240" w:lineRule="auto"/>
                            <w:textDirection w:val="btLr"/>
                          </w:pPr>
                          <w:r>
                            <w:rPr>
                              <w:color w:val="FFFFFF"/>
                              <w:sz w:val="22"/>
                            </w:rPr>
                            <w:t>Last updated: 18/04/21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5346700</wp:posOffset>
              </wp:positionH>
              <wp:positionV relativeFrom="paragraph">
                <wp:posOffset>393700</wp:posOffset>
              </wp:positionV>
              <wp:extent cx="1996369" cy="286524"/>
              <wp:effectExtent b="0" l="0" r="0" t="0"/>
              <wp:wrapNone/>
              <wp:docPr id="224"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1996369" cy="286524"/>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7D50" w14:textId="77777777" w:rsidR="006F03DB" w:rsidRDefault="006F03DB">
      <w:pPr>
        <w:spacing w:after="0" w:line="240" w:lineRule="auto"/>
      </w:pPr>
      <w:r>
        <w:separator/>
      </w:r>
    </w:p>
  </w:footnote>
  <w:footnote w:type="continuationSeparator" w:id="0">
    <w:p w14:paraId="4F6E39A5" w14:textId="77777777" w:rsidR="006F03DB" w:rsidRDefault="006F0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4180" w14:textId="77777777" w:rsidR="00D67C21" w:rsidRDefault="006F03DB">
    <w:pPr>
      <w:pBdr>
        <w:top w:val="nil"/>
        <w:left w:val="nil"/>
        <w:bottom w:val="nil"/>
        <w:right w:val="nil"/>
        <w:between w:val="nil"/>
      </w:pBdr>
      <w:tabs>
        <w:tab w:val="center" w:pos="4513"/>
        <w:tab w:val="right" w:pos="9026"/>
      </w:tabs>
      <w:spacing w:after="0" w:line="240" w:lineRule="auto"/>
      <w:rPr>
        <w:color w:val="1F3864"/>
      </w:rPr>
    </w:pPr>
    <w:r>
      <w:rPr>
        <w:color w:val="1F386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3EAF"/>
    <w:multiLevelType w:val="multilevel"/>
    <w:tmpl w:val="E0A0F51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77AB2C2A"/>
    <w:multiLevelType w:val="multilevel"/>
    <w:tmpl w:val="FCD40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21"/>
    <w:rsid w:val="00516574"/>
    <w:rsid w:val="006F03DB"/>
    <w:rsid w:val="00D6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47F6"/>
  <w15:docId w15:val="{A007778E-B64C-45CE-987C-3493364C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color w:val="1F3864"/>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F9"/>
    <w:rPr>
      <w:color w:val="1F3864" w:themeColor="accent5" w:themeShade="80"/>
    </w:rPr>
  </w:style>
  <w:style w:type="paragraph" w:styleId="Heading1">
    <w:name w:val="heading 1"/>
    <w:basedOn w:val="Normal"/>
    <w:next w:val="Normal"/>
    <w:link w:val="Heading1Char"/>
    <w:uiPriority w:val="9"/>
    <w:qFormat/>
    <w:rsid w:val="00923EF9"/>
    <w:pPr>
      <w:outlineLvl w:val="0"/>
    </w:pPr>
    <w:rPr>
      <w:b/>
      <w:color w:val="002060"/>
      <w14:textFill>
        <w14:solidFill>
          <w14:srgbClr w14:val="002060">
            <w14:lumMod w14:val="50000"/>
          </w14:srgbClr>
        </w14:solidFill>
      </w14:textFill>
    </w:rPr>
  </w:style>
  <w:style w:type="paragraph" w:styleId="Heading2">
    <w:name w:val="heading 2"/>
    <w:basedOn w:val="Normal"/>
    <w:next w:val="Normal"/>
    <w:link w:val="Heading2Char"/>
    <w:uiPriority w:val="9"/>
    <w:semiHidden/>
    <w:unhideWhenUsed/>
    <w:qFormat/>
    <w:rsid w:val="00923EF9"/>
    <w:pPr>
      <w:outlineLvl w:val="1"/>
    </w:pPr>
  </w:style>
  <w:style w:type="paragraph" w:styleId="Heading3">
    <w:name w:val="heading 3"/>
    <w:basedOn w:val="Normal"/>
    <w:next w:val="Normal"/>
    <w:link w:val="Heading3Char"/>
    <w:uiPriority w:val="9"/>
    <w:semiHidden/>
    <w:unhideWhenUsed/>
    <w:qFormat/>
    <w:rsid w:val="00923EF9"/>
    <w:pPr>
      <w:keepNext/>
      <w:keepLines/>
      <w:spacing w:before="40" w:after="0"/>
      <w:outlineLvl w:val="2"/>
    </w:pPr>
    <w:rPr>
      <w:rFonts w:asciiTheme="majorHAnsi" w:eastAsiaTheme="majorEastAsia" w:hAnsiTheme="majorHAnsi" w:cstheme="majorBidi"/>
      <w:color w:val="1F4E79" w:themeColor="accent1" w:themeShade="8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3EF9"/>
    <w:pPr>
      <w:spacing w:after="0" w:line="240" w:lineRule="auto"/>
      <w:contextualSpacing/>
    </w:pPr>
    <w:rPr>
      <w:rFonts w:eastAsiaTheme="majorEastAsia" w:cstheme="majorBidi"/>
      <w:spacing w:val="-10"/>
      <w:kern w:val="28"/>
      <w:sz w:val="56"/>
      <w:szCs w:val="56"/>
    </w:rPr>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rPr>
  </w:style>
  <w:style w:type="character" w:customStyle="1" w:styleId="TitleChar">
    <w:name w:val="Title Char"/>
    <w:basedOn w:val="DefaultParagraphFont"/>
    <w:link w:val="Title"/>
    <w:uiPriority w:val="10"/>
    <w:rsid w:val="00923EF9"/>
    <w:rPr>
      <w:rFonts w:eastAsiaTheme="majorEastAsia" w:cstheme="majorBidi"/>
      <w:color w:val="1F3864" w:themeColor="accent5" w:themeShade="80"/>
      <w:spacing w:val="-10"/>
      <w:kern w:val="28"/>
      <w:sz w:val="56"/>
      <w:szCs w:val="56"/>
    </w:rPr>
  </w:style>
  <w:style w:type="paragraph" w:styleId="Subtitle">
    <w:name w:val="Subtitle"/>
    <w:basedOn w:val="Normal"/>
    <w:next w:val="Normal"/>
    <w:link w:val="SubtitleChar"/>
    <w:uiPriority w:val="11"/>
    <w:qFormat/>
  </w:style>
  <w:style w:type="character" w:customStyle="1" w:styleId="SubtitleChar">
    <w:name w:val="Subtitle Char"/>
    <w:basedOn w:val="DefaultParagraphFont"/>
    <w:link w:val="Subtitle"/>
    <w:uiPriority w:val="11"/>
    <w:rsid w:val="00923EF9"/>
    <w:rPr>
      <w:color w:val="1F3864" w:themeColor="accent5" w:themeShade="80"/>
    </w:rPr>
  </w:style>
  <w:style w:type="character" w:customStyle="1" w:styleId="Heading1Char">
    <w:name w:val="Heading 1 Char"/>
    <w:basedOn w:val="DefaultParagraphFont"/>
    <w:link w:val="Heading1"/>
    <w:uiPriority w:val="9"/>
    <w:rsid w:val="00923EF9"/>
    <w:rPr>
      <w:b/>
      <w:color w:val="002060"/>
    </w:rPr>
  </w:style>
  <w:style w:type="character" w:customStyle="1" w:styleId="Heading2Char">
    <w:name w:val="Heading 2 Char"/>
    <w:basedOn w:val="DefaultParagraphFont"/>
    <w:link w:val="Heading2"/>
    <w:uiPriority w:val="9"/>
    <w:rsid w:val="00923EF9"/>
    <w:rPr>
      <w:color w:val="1F3864" w:themeColor="accent5" w:themeShade="80"/>
    </w:rPr>
  </w:style>
  <w:style w:type="character" w:customStyle="1" w:styleId="Heading3Char">
    <w:name w:val="Heading 3 Char"/>
    <w:basedOn w:val="DefaultParagraphFont"/>
    <w:link w:val="Heading3"/>
    <w:uiPriority w:val="9"/>
    <w:rsid w:val="00923EF9"/>
    <w:rPr>
      <w:rFonts w:asciiTheme="majorHAnsi" w:eastAsiaTheme="majorEastAsia" w:hAnsiTheme="majorHAnsi" w:cstheme="majorBidi"/>
      <w:color w:val="1F4E79" w:themeColor="accent1" w:themeShade="80"/>
      <w:sz w:val="24"/>
      <w:szCs w:val="24"/>
    </w:rPr>
  </w:style>
  <w:style w:type="paragraph" w:styleId="NoSpacing">
    <w:name w:val="No Spacing"/>
    <w:uiPriority w:val="1"/>
    <w:qFormat/>
    <w:rsid w:val="00923EF9"/>
    <w:pPr>
      <w:spacing w:after="0" w:line="240" w:lineRule="auto"/>
    </w:pPr>
    <w:rPr>
      <w:color w:val="1F3864" w:themeColor="accent5" w:themeShade="80"/>
    </w:rPr>
  </w:style>
  <w:style w:type="character" w:styleId="SubtleEmphasis">
    <w:name w:val="Subtle Emphasis"/>
    <w:basedOn w:val="DefaultParagraphFont"/>
    <w:uiPriority w:val="19"/>
    <w:qFormat/>
    <w:rsid w:val="00923EF9"/>
    <w:rPr>
      <w:i/>
      <w:iCs/>
      <w:color w:val="404040" w:themeColor="text1" w:themeTint="BF"/>
    </w:rPr>
  </w:style>
  <w:style w:type="paragraph" w:styleId="ListParagraph">
    <w:name w:val="List Paragraph"/>
    <w:basedOn w:val="Normal"/>
    <w:uiPriority w:val="34"/>
    <w:qFormat/>
    <w:rsid w:val="00C468AA"/>
    <w:pPr>
      <w:ind w:left="720"/>
      <w:contextualSpacing/>
    </w:pPr>
  </w:style>
  <w:style w:type="character" w:styleId="CommentReference">
    <w:name w:val="annotation reference"/>
    <w:basedOn w:val="DefaultParagraphFont"/>
    <w:uiPriority w:val="99"/>
    <w:semiHidden/>
    <w:unhideWhenUsed/>
    <w:rsid w:val="00DF77CC"/>
    <w:rPr>
      <w:sz w:val="16"/>
      <w:szCs w:val="16"/>
    </w:rPr>
  </w:style>
  <w:style w:type="paragraph" w:styleId="CommentText">
    <w:name w:val="annotation text"/>
    <w:basedOn w:val="Normal"/>
    <w:link w:val="CommentTextChar"/>
    <w:uiPriority w:val="99"/>
    <w:semiHidden/>
    <w:unhideWhenUsed/>
    <w:rsid w:val="00DF77CC"/>
    <w:pPr>
      <w:spacing w:line="240" w:lineRule="auto"/>
    </w:pPr>
    <w:rPr>
      <w:sz w:val="20"/>
      <w:szCs w:val="20"/>
    </w:rPr>
  </w:style>
  <w:style w:type="character" w:customStyle="1" w:styleId="CommentTextChar">
    <w:name w:val="Comment Text Char"/>
    <w:basedOn w:val="DefaultParagraphFont"/>
    <w:link w:val="CommentText"/>
    <w:uiPriority w:val="99"/>
    <w:semiHidden/>
    <w:rsid w:val="00DF77CC"/>
    <w:rPr>
      <w:color w:val="1F3864" w:themeColor="accent5" w:themeShade="80"/>
      <w:sz w:val="20"/>
      <w:szCs w:val="20"/>
    </w:rPr>
  </w:style>
  <w:style w:type="paragraph" w:styleId="CommentSubject">
    <w:name w:val="annotation subject"/>
    <w:basedOn w:val="CommentText"/>
    <w:next w:val="CommentText"/>
    <w:link w:val="CommentSubjectChar"/>
    <w:uiPriority w:val="99"/>
    <w:semiHidden/>
    <w:unhideWhenUsed/>
    <w:rsid w:val="00DF77CC"/>
    <w:rPr>
      <w:b/>
      <w:bCs/>
    </w:rPr>
  </w:style>
  <w:style w:type="character" w:customStyle="1" w:styleId="CommentSubjectChar">
    <w:name w:val="Comment Subject Char"/>
    <w:basedOn w:val="CommentTextChar"/>
    <w:link w:val="CommentSubject"/>
    <w:uiPriority w:val="99"/>
    <w:semiHidden/>
    <w:rsid w:val="00DF77CC"/>
    <w:rPr>
      <w:b/>
      <w:bCs/>
      <w:color w:val="1F3864" w:themeColor="accent5" w:themeShade="80"/>
      <w:sz w:val="20"/>
      <w:szCs w:val="20"/>
    </w:rPr>
  </w:style>
  <w:style w:type="paragraph" w:styleId="BalloonText">
    <w:name w:val="Balloon Text"/>
    <w:basedOn w:val="Normal"/>
    <w:link w:val="BalloonTextChar"/>
    <w:uiPriority w:val="99"/>
    <w:semiHidden/>
    <w:unhideWhenUsed/>
    <w:rsid w:val="00DF77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77CC"/>
    <w:rPr>
      <w:rFonts w:ascii="Times New Roman" w:hAnsi="Times New Roman" w:cs="Times New Roman"/>
      <w:color w:val="1F3864" w:themeColor="accent5" w:themeShade="80"/>
      <w:sz w:val="18"/>
      <w:szCs w:val="18"/>
    </w:rPr>
  </w:style>
  <w:style w:type="character" w:styleId="FollowedHyperlink">
    <w:name w:val="FollowedHyperlink"/>
    <w:basedOn w:val="DefaultParagraphFont"/>
    <w:uiPriority w:val="99"/>
    <w:semiHidden/>
    <w:unhideWhenUsed/>
    <w:rsid w:val="00946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10.pn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kYUa4B9gHCX1dQPnPP11IVhTWw==">AMUW2mWXXKqfsoNqljO/h1N73zeomln1k5iyc5flAIxA9bSsqpc1uNQ+WRphYEFNSXKvoYMjFnEinqMoRf0M/g85jgZ/ZmMX5S7XEqjzNKUvq1Myt2VPPsQ=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Hobson</dc:creator>
  <cp:lastModifiedBy>Catherine Morris</cp:lastModifiedBy>
  <cp:revision>2</cp:revision>
  <dcterms:created xsi:type="dcterms:W3CDTF">2021-04-18T16:15:00Z</dcterms:created>
  <dcterms:modified xsi:type="dcterms:W3CDTF">2021-04-21T13:49:00Z</dcterms:modified>
</cp:coreProperties>
</file>