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C3D12" w14:textId="14F51498" w:rsidR="00D350DA" w:rsidRDefault="0036428E" w:rsidP="0036428E">
      <w:pPr>
        <w:pStyle w:val="Heading1"/>
        <w:rPr>
          <w:color w:val="104F75"/>
        </w:rPr>
      </w:pPr>
      <w:r>
        <w:rPr>
          <w:color w:val="104F75"/>
        </w:rPr>
        <w:t>Vocabulary Learning Homework Answers</w:t>
      </w:r>
      <w:r w:rsidR="0000081A">
        <w:rPr>
          <w:color w:val="104F75"/>
        </w:rPr>
        <w:br/>
        <w:t>Year 8 German – Term 1.1 Week 5</w:t>
      </w:r>
    </w:p>
    <w:p w14:paraId="31AC83A6" w14:textId="7C5F1B1D" w:rsidR="00731D9A" w:rsidRPr="00F37D44" w:rsidRDefault="00731D9A" w:rsidP="00D350DA">
      <w:pPr>
        <w:pStyle w:val="Heading1"/>
        <w:jc w:val="left"/>
        <w:rPr>
          <w:bCs w:val="0"/>
          <w:color w:val="104F75"/>
        </w:rPr>
      </w:pPr>
      <w:r>
        <w:rPr>
          <w:color w:val="104F75"/>
        </w:rPr>
        <w:t>Part 2</w:t>
      </w:r>
      <w:r w:rsidR="00D350DA">
        <w:rPr>
          <w:color w:val="104F75"/>
        </w:rPr>
        <w:t xml:space="preserve">: </w:t>
      </w:r>
      <w:r w:rsidR="00296B20">
        <w:rPr>
          <w:color w:val="104F75"/>
        </w:rPr>
        <w:t>Spelling and meaning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31D9A" w:rsidRPr="00F37D44" w14:paraId="5D0985C9" w14:textId="77777777" w:rsidTr="00BC125B">
        <w:trPr>
          <w:trHeight w:val="314"/>
        </w:trPr>
        <w:tc>
          <w:tcPr>
            <w:tcW w:w="562" w:type="dxa"/>
          </w:tcPr>
          <w:p w14:paraId="42435198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B9E0957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8D90F4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6A2B9A8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D47D1F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3D0D1B2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Write it in English</w:t>
            </w:r>
          </w:p>
        </w:tc>
      </w:tr>
      <w:tr w:rsidR="00731D9A" w:rsidRPr="00F37D44" w14:paraId="5B680151" w14:textId="77777777" w:rsidTr="00BC125B">
        <w:trPr>
          <w:trHeight w:val="331"/>
        </w:trPr>
        <w:tc>
          <w:tcPr>
            <w:tcW w:w="562" w:type="dxa"/>
          </w:tcPr>
          <w:p w14:paraId="515E4DFB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9E2677C" w14:textId="5A2B4927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lang w:val="de-DE"/>
              </w:rPr>
              <w:t>bequem</w:t>
            </w:r>
          </w:p>
        </w:tc>
        <w:tc>
          <w:tcPr>
            <w:tcW w:w="2436" w:type="dxa"/>
          </w:tcPr>
          <w:p w14:paraId="6DA8B698" w14:textId="0F1E2B84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comfortable</w:t>
            </w:r>
          </w:p>
        </w:tc>
        <w:tc>
          <w:tcPr>
            <w:tcW w:w="549" w:type="dxa"/>
          </w:tcPr>
          <w:p w14:paraId="7C71C80C" w14:textId="36C1437B" w:rsidR="00731D9A" w:rsidRPr="00F37D44" w:rsidRDefault="002630E8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341464AE" w14:textId="1F94B31B" w:rsidR="00731D9A" w:rsidRPr="00B663B9" w:rsidRDefault="002C5B86" w:rsidP="00BC125B">
            <w:pPr>
              <w:rPr>
                <w:color w:val="104F75"/>
                <w:sz w:val="24"/>
                <w:lang w:val="de-DE"/>
              </w:rPr>
            </w:pPr>
            <w:r>
              <w:rPr>
                <w:color w:val="104F75"/>
                <w:sz w:val="24"/>
                <w:lang w:val="de-DE"/>
              </w:rPr>
              <w:t xml:space="preserve">der </w:t>
            </w:r>
            <w:r w:rsidR="0000081A">
              <w:rPr>
                <w:color w:val="104F75"/>
                <w:sz w:val="24"/>
                <w:lang w:val="de-DE"/>
              </w:rPr>
              <w:t>Wechsel</w:t>
            </w:r>
          </w:p>
          <w:p w14:paraId="0D67257B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1590FC" w14:textId="0BDBB459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change</w:t>
            </w:r>
          </w:p>
        </w:tc>
      </w:tr>
      <w:tr w:rsidR="00731D9A" w:rsidRPr="00F37D44" w14:paraId="7D1A8179" w14:textId="77777777" w:rsidTr="00BC125B">
        <w:trPr>
          <w:trHeight w:val="314"/>
        </w:trPr>
        <w:tc>
          <w:tcPr>
            <w:tcW w:w="562" w:type="dxa"/>
          </w:tcPr>
          <w:p w14:paraId="40075E3C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75B70D85" w14:textId="3339FA95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color w:val="104F75"/>
                <w:sz w:val="24"/>
                <w:lang w:val="de-DE"/>
              </w:rPr>
              <w:t>freundlich</w:t>
            </w:r>
          </w:p>
        </w:tc>
        <w:tc>
          <w:tcPr>
            <w:tcW w:w="2436" w:type="dxa"/>
          </w:tcPr>
          <w:p w14:paraId="0A8E8C79" w14:textId="42717688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friendly</w:t>
            </w:r>
          </w:p>
        </w:tc>
        <w:tc>
          <w:tcPr>
            <w:tcW w:w="549" w:type="dxa"/>
          </w:tcPr>
          <w:p w14:paraId="19AFB9D4" w14:textId="15926F4E" w:rsidR="00731D9A" w:rsidRPr="00F37D44" w:rsidRDefault="002630E8" w:rsidP="002630E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0578B284" w14:textId="0015E175" w:rsidR="00731D9A" w:rsidRPr="00F37D44" w:rsidRDefault="002C5B86" w:rsidP="0000081A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der </w:t>
            </w:r>
            <w:r w:rsidR="0000081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Schuh</w:t>
            </w:r>
          </w:p>
        </w:tc>
        <w:tc>
          <w:tcPr>
            <w:tcW w:w="2436" w:type="dxa"/>
          </w:tcPr>
          <w:p w14:paraId="026523C9" w14:textId="1012E803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shoe</w:t>
            </w:r>
          </w:p>
        </w:tc>
      </w:tr>
      <w:tr w:rsidR="00731D9A" w:rsidRPr="00F37D44" w14:paraId="5DC172D9" w14:textId="77777777" w:rsidTr="00BC125B">
        <w:trPr>
          <w:trHeight w:val="314"/>
        </w:trPr>
        <w:tc>
          <w:tcPr>
            <w:tcW w:w="562" w:type="dxa"/>
          </w:tcPr>
          <w:p w14:paraId="7CE60CA5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080194B" w14:textId="26491033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wieder</w:t>
            </w:r>
            <w:proofErr w:type="spellEnd"/>
          </w:p>
        </w:tc>
        <w:tc>
          <w:tcPr>
            <w:tcW w:w="2436" w:type="dxa"/>
          </w:tcPr>
          <w:p w14:paraId="6D5715C1" w14:textId="04911E94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again</w:t>
            </w:r>
          </w:p>
        </w:tc>
        <w:tc>
          <w:tcPr>
            <w:tcW w:w="549" w:type="dxa"/>
          </w:tcPr>
          <w:p w14:paraId="40EA8034" w14:textId="6DF3E340" w:rsidR="00731D9A" w:rsidRPr="00F37D44" w:rsidRDefault="00731D9A" w:rsidP="002630E8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</w:t>
            </w:r>
            <w:r w:rsidR="002630E8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0</w:t>
            </w:r>
          </w:p>
        </w:tc>
        <w:tc>
          <w:tcPr>
            <w:tcW w:w="2436" w:type="dxa"/>
          </w:tcPr>
          <w:p w14:paraId="7F4524BA" w14:textId="18A22635" w:rsidR="00731D9A" w:rsidRPr="00F37D44" w:rsidRDefault="002C5B86" w:rsidP="0000081A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die </w:t>
            </w:r>
            <w:proofErr w:type="spellStart"/>
            <w:r w:rsidR="0000081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Pflanze</w:t>
            </w:r>
            <w:proofErr w:type="spellEnd"/>
          </w:p>
        </w:tc>
        <w:tc>
          <w:tcPr>
            <w:tcW w:w="2436" w:type="dxa"/>
          </w:tcPr>
          <w:p w14:paraId="1A9EEB9C" w14:textId="696AE65E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plant</w:t>
            </w:r>
          </w:p>
        </w:tc>
      </w:tr>
      <w:tr w:rsidR="00731D9A" w:rsidRPr="00F37D44" w14:paraId="2861EF99" w14:textId="77777777" w:rsidTr="00BC125B">
        <w:trPr>
          <w:trHeight w:val="314"/>
        </w:trPr>
        <w:tc>
          <w:tcPr>
            <w:tcW w:w="562" w:type="dxa"/>
          </w:tcPr>
          <w:p w14:paraId="615FCAFE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2FB5C26" w14:textId="5EC24C8B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Jahreszeit</w:t>
            </w:r>
            <w:proofErr w:type="spellEnd"/>
          </w:p>
        </w:tc>
        <w:tc>
          <w:tcPr>
            <w:tcW w:w="2436" w:type="dxa"/>
          </w:tcPr>
          <w:p w14:paraId="700AEA87" w14:textId="698057E5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season</w:t>
            </w:r>
          </w:p>
        </w:tc>
        <w:tc>
          <w:tcPr>
            <w:tcW w:w="549" w:type="dxa"/>
          </w:tcPr>
          <w:p w14:paraId="6DD43D3E" w14:textId="4A89F581" w:rsidR="00731D9A" w:rsidRPr="00F37D44" w:rsidRDefault="002630E8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023E6BA3" w14:textId="3EA55239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das Mal</w:t>
            </w:r>
          </w:p>
        </w:tc>
        <w:tc>
          <w:tcPr>
            <w:tcW w:w="2436" w:type="dxa"/>
          </w:tcPr>
          <w:p w14:paraId="2FB40649" w14:textId="25EB62E4" w:rsidR="00731D9A" w:rsidRPr="00F37D44" w:rsidRDefault="0000081A" w:rsidP="0000081A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time</w:t>
            </w:r>
          </w:p>
        </w:tc>
      </w:tr>
      <w:tr w:rsidR="00731D9A" w:rsidRPr="00F37D44" w14:paraId="1B56585F" w14:textId="77777777" w:rsidTr="00BC125B">
        <w:trPr>
          <w:trHeight w:val="331"/>
        </w:trPr>
        <w:tc>
          <w:tcPr>
            <w:tcW w:w="562" w:type="dxa"/>
          </w:tcPr>
          <w:p w14:paraId="5031793A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5048C33" w14:textId="05F987B2" w:rsidR="00731D9A" w:rsidRPr="002C5B86" w:rsidRDefault="0000081A" w:rsidP="00BC125B">
            <w:proofErr w:type="spell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Dezember</w:t>
            </w:r>
            <w:proofErr w:type="spellEnd"/>
          </w:p>
        </w:tc>
        <w:tc>
          <w:tcPr>
            <w:tcW w:w="2436" w:type="dxa"/>
          </w:tcPr>
          <w:p w14:paraId="6A834A1B" w14:textId="0D275CA9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December</w:t>
            </w:r>
          </w:p>
        </w:tc>
        <w:tc>
          <w:tcPr>
            <w:tcW w:w="549" w:type="dxa"/>
          </w:tcPr>
          <w:p w14:paraId="49BED5E2" w14:textId="6052529A" w:rsidR="00731D9A" w:rsidRPr="00F37D44" w:rsidRDefault="002630E8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39202468" w14:textId="78792B57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duschen</w:t>
            </w:r>
            <w:proofErr w:type="spellEnd"/>
            <w:r w:rsidR="002C5B86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21217370" w14:textId="00405580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shower, showering</w:t>
            </w:r>
          </w:p>
        </w:tc>
      </w:tr>
      <w:tr w:rsidR="00731D9A" w:rsidRPr="00F37D44" w14:paraId="0011CF18" w14:textId="77777777" w:rsidTr="00BC125B">
        <w:trPr>
          <w:trHeight w:val="314"/>
        </w:trPr>
        <w:tc>
          <w:tcPr>
            <w:tcW w:w="562" w:type="dxa"/>
          </w:tcPr>
          <w:p w14:paraId="5A88EF54" w14:textId="77777777" w:rsidR="00731D9A" w:rsidRPr="00F37D44" w:rsidRDefault="00731D9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25259E8" w14:textId="2249CB5A" w:rsidR="002C5B86" w:rsidRPr="002C5B86" w:rsidRDefault="0000081A" w:rsidP="00BC125B">
            <w:pPr>
              <w:rPr>
                <w:color w:val="104F75"/>
                <w:sz w:val="24"/>
                <w:lang w:val="de-DE"/>
              </w:rPr>
            </w:pPr>
            <w:r>
              <w:rPr>
                <w:color w:val="104F75"/>
                <w:sz w:val="24"/>
                <w:lang w:val="de-DE"/>
              </w:rPr>
              <w:t>März</w:t>
            </w:r>
          </w:p>
        </w:tc>
        <w:tc>
          <w:tcPr>
            <w:tcW w:w="2436" w:type="dxa"/>
          </w:tcPr>
          <w:p w14:paraId="3C5004CE" w14:textId="028CA1CE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March</w:t>
            </w:r>
          </w:p>
        </w:tc>
        <w:tc>
          <w:tcPr>
            <w:tcW w:w="549" w:type="dxa"/>
          </w:tcPr>
          <w:p w14:paraId="64D51F69" w14:textId="63F9D4B1" w:rsidR="00731D9A" w:rsidRPr="00F37D44" w:rsidRDefault="002630E8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F22F169" w14:textId="1D76F794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begreifen</w:t>
            </w:r>
            <w:proofErr w:type="spellEnd"/>
          </w:p>
        </w:tc>
        <w:tc>
          <w:tcPr>
            <w:tcW w:w="2436" w:type="dxa"/>
          </w:tcPr>
          <w:p w14:paraId="5A94230F" w14:textId="54C33F2F" w:rsidR="00731D9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to understand, understanding</w:t>
            </w:r>
          </w:p>
        </w:tc>
      </w:tr>
      <w:tr w:rsidR="0000081A" w:rsidRPr="00F37D44" w14:paraId="60DE15E8" w14:textId="77777777" w:rsidTr="009F6831">
        <w:trPr>
          <w:trHeight w:val="314"/>
        </w:trPr>
        <w:tc>
          <w:tcPr>
            <w:tcW w:w="562" w:type="dxa"/>
          </w:tcPr>
          <w:p w14:paraId="46427AA0" w14:textId="77777777" w:rsidR="0000081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 w:rsidRPr="00F37D44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7F671AB9" w14:textId="0BEEAB50" w:rsidR="0000081A" w:rsidRPr="00B663B9" w:rsidRDefault="0000081A" w:rsidP="00BC125B">
            <w:pPr>
              <w:rPr>
                <w:color w:val="104F75"/>
                <w:sz w:val="24"/>
                <w:lang w:val="de-DE"/>
              </w:rPr>
            </w:pPr>
            <w:r>
              <w:rPr>
                <w:color w:val="104F75"/>
                <w:sz w:val="24"/>
                <w:lang w:val="de-DE"/>
              </w:rPr>
              <w:t>der Blick</w:t>
            </w:r>
          </w:p>
          <w:p w14:paraId="31792770" w14:textId="77777777" w:rsidR="0000081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EAD3D3" w14:textId="536BB5C8" w:rsidR="0000081A" w:rsidRPr="00F37D44" w:rsidRDefault="0000081A" w:rsidP="0000081A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view</w:t>
            </w:r>
          </w:p>
        </w:tc>
        <w:tc>
          <w:tcPr>
            <w:tcW w:w="549" w:type="dxa"/>
          </w:tcPr>
          <w:p w14:paraId="3ECCFADA" w14:textId="13E37205" w:rsidR="0000081A" w:rsidRPr="00F37D44" w:rsidRDefault="0000081A" w:rsidP="00BC125B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14</w:t>
            </w:r>
          </w:p>
        </w:tc>
        <w:tc>
          <w:tcPr>
            <w:tcW w:w="4872" w:type="dxa"/>
            <w:gridSpan w:val="2"/>
          </w:tcPr>
          <w:p w14:paraId="65A40844" w14:textId="3996E356" w:rsidR="0000081A" w:rsidRPr="00F37D44" w:rsidRDefault="0000081A" w:rsidP="0000081A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[BLANK]</w:t>
            </w:r>
          </w:p>
        </w:tc>
      </w:tr>
    </w:tbl>
    <w:p w14:paraId="26FA4AF1" w14:textId="544EB81F" w:rsidR="00731D9A" w:rsidRPr="00F37D44" w:rsidRDefault="00731D9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eastAsia="en-GB"/>
        </w:rPr>
      </w:pPr>
    </w:p>
    <w:tbl>
      <w:tblPr>
        <w:tblStyle w:val="TableGrid1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F601D1" w:rsidRPr="006D25A6" w14:paraId="382CDF8B" w14:textId="77777777" w:rsidTr="00F601D1">
        <w:trPr>
          <w:trHeight w:val="325"/>
        </w:trPr>
        <w:tc>
          <w:tcPr>
            <w:tcW w:w="5524" w:type="dxa"/>
          </w:tcPr>
          <w:p w14:paraId="6B19D1BF" w14:textId="4C995A7D" w:rsidR="00F601D1" w:rsidRPr="006D25A6" w:rsidRDefault="00F601D1" w:rsidP="00F601D1">
            <w:pPr>
              <w:shd w:val="clear" w:color="auto" w:fill="FFFFFF"/>
              <w:rPr>
                <w:rFonts w:eastAsia="Times New Roman" w:cs="Arial"/>
                <w:bCs/>
                <w:color w:val="104F75"/>
                <w:sz w:val="24"/>
                <w:szCs w:val="24"/>
                <w:lang w:eastAsia="en-GB"/>
              </w:rPr>
            </w:pPr>
            <w:r w:rsidRPr="006D25A6">
              <w:rPr>
                <w:rFonts w:eastAsia="Calibri" w:cs="Times New Roman"/>
                <w:b/>
                <w:color w:val="104F75"/>
                <w:sz w:val="24"/>
                <w:szCs w:val="24"/>
                <w:lang w:eastAsia="en-US"/>
              </w:rPr>
              <w:t xml:space="preserve">Part 3a) </w:t>
            </w:r>
            <w:r>
              <w:rPr>
                <w:rFonts w:eastAsia="Calibri" w:cs="Times New Roman"/>
                <w:b/>
                <w:bCs/>
                <w:color w:val="104F75"/>
                <w:sz w:val="24"/>
                <w:szCs w:val="24"/>
                <w:lang w:eastAsia="en-US"/>
              </w:rPr>
              <w:t>Associations</w:t>
            </w:r>
          </w:p>
        </w:tc>
      </w:tr>
      <w:tr w:rsidR="00F601D1" w:rsidRPr="006D25A6" w14:paraId="4D28FE20" w14:textId="77777777" w:rsidTr="00F601D1">
        <w:trPr>
          <w:trHeight w:val="283"/>
        </w:trPr>
        <w:tc>
          <w:tcPr>
            <w:tcW w:w="5524" w:type="dxa"/>
          </w:tcPr>
          <w:p w14:paraId="2C88A5DF" w14:textId="31A4FA98" w:rsidR="00F601D1" w:rsidRPr="006D25A6" w:rsidRDefault="00F601D1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1.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nett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freundlich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</w:p>
        </w:tc>
      </w:tr>
      <w:tr w:rsidR="00F601D1" w:rsidRPr="006D25A6" w14:paraId="13794CF0" w14:textId="77777777" w:rsidTr="00F601D1">
        <w:trPr>
          <w:trHeight w:val="58"/>
        </w:trPr>
        <w:tc>
          <w:tcPr>
            <w:tcW w:w="5524" w:type="dxa"/>
          </w:tcPr>
          <w:p w14:paraId="38A9F342" w14:textId="0A0410CC" w:rsidR="00F601D1" w:rsidRPr="006D25A6" w:rsidRDefault="00F601D1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2.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Kleidung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der Schuh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</w:p>
        </w:tc>
      </w:tr>
      <w:tr w:rsidR="00F601D1" w:rsidRPr="006D25A6" w14:paraId="3549EE56" w14:textId="77777777" w:rsidTr="00F601D1">
        <w:trPr>
          <w:trHeight w:val="283"/>
        </w:trPr>
        <w:tc>
          <w:tcPr>
            <w:tcW w:w="5524" w:type="dxa"/>
          </w:tcPr>
          <w:p w14:paraId="2F896217" w14:textId="6D90EFF3" w:rsidR="00F601D1" w:rsidRPr="006D25A6" w:rsidRDefault="00F601D1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3.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Garten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die Pflanze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</w:p>
        </w:tc>
      </w:tr>
      <w:tr w:rsidR="00F601D1" w:rsidRPr="009D0B83" w14:paraId="6316E038" w14:textId="77777777" w:rsidTr="00F601D1">
        <w:trPr>
          <w:trHeight w:val="283"/>
        </w:trPr>
        <w:tc>
          <w:tcPr>
            <w:tcW w:w="5524" w:type="dxa"/>
          </w:tcPr>
          <w:p w14:paraId="70491721" w14:textId="5D785D56" w:rsidR="00F601D1" w:rsidRPr="006D25A6" w:rsidRDefault="009D0B83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4. Geld (der Wechsel</w:t>
            </w:r>
            <w:r w:rsidR="00F601D1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</w:p>
        </w:tc>
      </w:tr>
      <w:tr w:rsidR="00F601D1" w:rsidRPr="009D0B83" w14:paraId="394754E5" w14:textId="77777777" w:rsidTr="00F601D1">
        <w:trPr>
          <w:trHeight w:val="283"/>
        </w:trPr>
        <w:tc>
          <w:tcPr>
            <w:tcW w:w="5524" w:type="dxa"/>
          </w:tcPr>
          <w:p w14:paraId="670A919B" w14:textId="3520E573" w:rsidR="00F601D1" w:rsidRPr="006D25A6" w:rsidRDefault="009D0B83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>5. Sommer</w:t>
            </w:r>
            <w:r w:rsidR="00F601D1" w:rsidRPr="00F601D1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 xml:space="preserve"> (</w:t>
            </w:r>
            <w:r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>die Jahreszeit</w:t>
            </w:r>
            <w:r w:rsidR="00F601D1" w:rsidRPr="00F601D1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>)</w:t>
            </w:r>
          </w:p>
        </w:tc>
      </w:tr>
      <w:tr w:rsidR="00F601D1" w:rsidRPr="009D0B83" w14:paraId="63A3CC12" w14:textId="77777777" w:rsidTr="00F601D1">
        <w:trPr>
          <w:trHeight w:val="283"/>
        </w:trPr>
        <w:tc>
          <w:tcPr>
            <w:tcW w:w="5524" w:type="dxa"/>
          </w:tcPr>
          <w:p w14:paraId="0090A6DE" w14:textId="17F646D6" w:rsidR="00F601D1" w:rsidRPr="006D25A6" w:rsidRDefault="00F601D1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 w:rsidRPr="00F601D1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 xml:space="preserve">6. </w:t>
            </w:r>
            <w:r w:rsidR="009D0B83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>Bad</w:t>
            </w:r>
            <w:r w:rsidRPr="00F601D1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 xml:space="preserve"> (</w:t>
            </w:r>
            <w:r w:rsidR="009D0B83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>duschen</w:t>
            </w:r>
            <w:r w:rsidRPr="00F601D1">
              <w:rPr>
                <w:rFonts w:eastAsia="Calibri" w:cs="Times New Roman"/>
                <w:color w:val="104F75"/>
                <w:sz w:val="24"/>
                <w:szCs w:val="24"/>
                <w:lang w:val="de-DE" w:eastAsia="en-US"/>
              </w:rPr>
              <w:t>)</w:t>
            </w:r>
          </w:p>
        </w:tc>
      </w:tr>
      <w:tr w:rsidR="00F601D1" w:rsidRPr="009D0B83" w14:paraId="37D2ABE2" w14:textId="77777777" w:rsidTr="00F601D1">
        <w:trPr>
          <w:trHeight w:val="283"/>
        </w:trPr>
        <w:tc>
          <w:tcPr>
            <w:tcW w:w="5524" w:type="dxa"/>
          </w:tcPr>
          <w:p w14:paraId="1DD8CC1F" w14:textId="5753B92A" w:rsidR="00F601D1" w:rsidRPr="006D25A6" w:rsidRDefault="00F601D1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7</w:t>
            </w:r>
            <w:r w:rsidRPr="006D25A6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.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Dezember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März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</w:p>
        </w:tc>
      </w:tr>
      <w:tr w:rsidR="00F601D1" w:rsidRPr="009D0B83" w14:paraId="140FBD2E" w14:textId="77777777" w:rsidTr="00F601D1">
        <w:trPr>
          <w:trHeight w:val="283"/>
        </w:trPr>
        <w:tc>
          <w:tcPr>
            <w:tcW w:w="5524" w:type="dxa"/>
          </w:tcPr>
          <w:p w14:paraId="2818BE37" w14:textId="70412512" w:rsidR="00F601D1" w:rsidRPr="006D25A6" w:rsidRDefault="00F601D1" w:rsidP="009D0B83">
            <w:pP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8</w:t>
            </w:r>
            <w:r w:rsidRPr="006D25A6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.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Antwort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 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begreifen</w:t>
            </w:r>
            <w:r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)</w:t>
            </w:r>
          </w:p>
        </w:tc>
      </w:tr>
    </w:tbl>
    <w:p w14:paraId="3AD95365" w14:textId="77777777" w:rsidR="00731D9A" w:rsidRPr="00F601D1" w:rsidRDefault="00731D9A" w:rsidP="00731D9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sz w:val="24"/>
          <w:szCs w:val="24"/>
          <w:lang w:val="de-DE" w:eastAsia="en-GB"/>
        </w:rPr>
      </w:pPr>
    </w:p>
    <w:tbl>
      <w:tblPr>
        <w:tblStyle w:val="TableGrid1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544F14" w:rsidRPr="009D0B83" w14:paraId="7469E91E" w14:textId="77777777" w:rsidTr="00BC125B">
        <w:trPr>
          <w:trHeight w:val="325"/>
        </w:trPr>
        <w:tc>
          <w:tcPr>
            <w:tcW w:w="5388" w:type="dxa"/>
          </w:tcPr>
          <w:p w14:paraId="0A7CE500" w14:textId="67B85025" w:rsidR="00544F14" w:rsidRPr="006D25A6" w:rsidRDefault="00F601D1" w:rsidP="00BC125B">
            <w:pPr>
              <w:shd w:val="clear" w:color="auto" w:fill="FFFFFF"/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</w:pPr>
            <w:r w:rsidRPr="00F601D1">
              <w:rPr>
                <w:rFonts w:eastAsia="Calibri" w:cs="Times New Roman"/>
                <w:b/>
                <w:color w:val="104F75"/>
                <w:sz w:val="24"/>
                <w:szCs w:val="24"/>
                <w:lang w:val="de-DE" w:eastAsia="en-US"/>
              </w:rPr>
              <w:t>Part 3b</w:t>
            </w:r>
            <w:r w:rsidR="00544F14" w:rsidRPr="00F601D1">
              <w:rPr>
                <w:rFonts w:eastAsia="Calibri" w:cs="Times New Roman"/>
                <w:b/>
                <w:color w:val="104F75"/>
                <w:sz w:val="24"/>
                <w:szCs w:val="24"/>
                <w:lang w:val="de-DE" w:eastAsia="en-US"/>
              </w:rPr>
              <w:t xml:space="preserve">) </w:t>
            </w:r>
            <w:r w:rsidR="00544F14" w:rsidRPr="009D0B83">
              <w:rPr>
                <w:rFonts w:eastAsia="Calibri" w:cs="Times New Roman"/>
                <w:b/>
                <w:bCs/>
                <w:color w:val="104F75"/>
                <w:sz w:val="24"/>
                <w:szCs w:val="24"/>
                <w:lang w:val="de-DE" w:eastAsia="en-US"/>
              </w:rPr>
              <w:t>Word substitution</w:t>
            </w:r>
          </w:p>
        </w:tc>
      </w:tr>
      <w:tr w:rsidR="00544F14" w:rsidRPr="0000081A" w14:paraId="78BAA7E2" w14:textId="77777777" w:rsidTr="00BC125B">
        <w:trPr>
          <w:trHeight w:val="283"/>
        </w:trPr>
        <w:tc>
          <w:tcPr>
            <w:tcW w:w="5388" w:type="dxa"/>
          </w:tcPr>
          <w:p w14:paraId="1E2125FA" w14:textId="03C5DCAD" w:rsidR="00544F14" w:rsidRPr="006D25A6" w:rsidRDefault="00544F14" w:rsidP="009D0B83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350DA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 xml:space="preserve">1. </w:t>
            </w:r>
            <w:r w:rsidR="009D0B83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>angenehm</w:t>
            </w:r>
            <w:r w:rsidR="00F601D1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 xml:space="preserve"> (</w:t>
            </w:r>
            <w:r w:rsidR="009D0B83" w:rsidRPr="000D6382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Die Schuhe sind sehr</w:t>
            </w:r>
            <w:r w:rsidR="009D0B8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bequem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.</w:t>
            </w:r>
            <w:r w:rsidRPr="00D350DA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>)</w:t>
            </w:r>
          </w:p>
        </w:tc>
      </w:tr>
      <w:tr w:rsidR="00544F14" w:rsidRPr="0000081A" w14:paraId="1CE91554" w14:textId="77777777" w:rsidTr="00BC125B">
        <w:trPr>
          <w:trHeight w:val="283"/>
        </w:trPr>
        <w:tc>
          <w:tcPr>
            <w:tcW w:w="5388" w:type="dxa"/>
          </w:tcPr>
          <w:p w14:paraId="2BC76E8E" w14:textId="059FE39C" w:rsidR="00544F14" w:rsidRPr="006D25A6" w:rsidRDefault="00544F14" w:rsidP="009D0B83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D350DA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 xml:space="preserve">2. </w:t>
            </w:r>
            <w:r w:rsidR="009D0B83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>nochmal</w:t>
            </w:r>
            <w:r w:rsidR="00154448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>, heute</w:t>
            </w:r>
            <w:r w:rsidRPr="00D350DA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 xml:space="preserve"> 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Wir gehen </w:t>
            </w:r>
            <w:r w:rsidR="009D0B8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wieder</w:t>
            </w:r>
            <w:r w:rsidR="009D0B83" w:rsidRPr="003A12F1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in die Großstadt</w:t>
            </w:r>
            <w:r w:rsidRPr="00D350DA">
              <w:rPr>
                <w:rFonts w:eastAsia="Calibri" w:cs="Times New Roman"/>
                <w:color w:val="1F3864" w:themeColor="accent1" w:themeShade="80"/>
                <w:sz w:val="24"/>
                <w:szCs w:val="24"/>
                <w:lang w:val="de-DE" w:eastAsia="en-US"/>
              </w:rPr>
              <w:t>.)</w:t>
            </w:r>
          </w:p>
        </w:tc>
      </w:tr>
      <w:tr w:rsidR="00544F14" w:rsidRPr="0000081A" w14:paraId="2AC2D585" w14:textId="77777777" w:rsidTr="00BC125B">
        <w:trPr>
          <w:trHeight w:val="283"/>
        </w:trPr>
        <w:tc>
          <w:tcPr>
            <w:tcW w:w="5388" w:type="dxa"/>
          </w:tcPr>
          <w:p w14:paraId="34E405E4" w14:textId="433C8243" w:rsidR="00544F14" w:rsidRPr="006D25A6" w:rsidRDefault="00544F14" w:rsidP="009D0B83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6D25A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3. </w:t>
            </w:r>
            <w:r w:rsidR="009D0B8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dieses</w:t>
            </w:r>
            <w:r w:rsidR="0015444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, nächstes</w:t>
            </w:r>
            <w:r w:rsidR="009D0B8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(</w:t>
            </w:r>
            <w:r w:rsidR="009D0B8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 xml:space="preserve">Letztes 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>Jahr hat er Urlaub gemacht</w:t>
            </w:r>
            <w:r w:rsidR="0011772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.)</w:t>
            </w:r>
          </w:p>
        </w:tc>
      </w:tr>
      <w:tr w:rsidR="00544F14" w:rsidRPr="0000081A" w14:paraId="2595BB5B" w14:textId="77777777" w:rsidTr="00BC125B">
        <w:trPr>
          <w:trHeight w:val="283"/>
        </w:trPr>
        <w:tc>
          <w:tcPr>
            <w:tcW w:w="5388" w:type="dxa"/>
          </w:tcPr>
          <w:p w14:paraId="0F86130E" w14:textId="6A5CE17F" w:rsidR="00544F14" w:rsidRPr="006D25A6" w:rsidRDefault="00544F14" w:rsidP="009D0B83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 w:rsidRPr="006D25A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4. </w:t>
            </w:r>
            <w:r w:rsidR="009D0B83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See</w:t>
            </w:r>
            <w:r w:rsidR="00F601D1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(</w:t>
            </w:r>
            <w:r w:rsidR="009D0B83">
              <w:rPr>
                <w:rFonts w:eastAsia="Times New Roman" w:cs="Arial"/>
                <w:bCs/>
                <w:color w:val="104F75"/>
                <w:sz w:val="24"/>
                <w:szCs w:val="24"/>
                <w:lang w:val="es-CO" w:eastAsia="en-GB"/>
              </w:rPr>
              <w:t xml:space="preserve">Sie schwimmen im </w:t>
            </w:r>
            <w:r w:rsidR="009D0B83">
              <w:rPr>
                <w:rFonts w:eastAsia="Times New Roman" w:cs="Arial"/>
                <w:b/>
                <w:bCs/>
                <w:color w:val="104F75"/>
                <w:sz w:val="24"/>
                <w:szCs w:val="24"/>
                <w:lang w:val="es-CO" w:eastAsia="en-GB"/>
              </w:rPr>
              <w:t>Schwimmbad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.)</w:t>
            </w:r>
          </w:p>
        </w:tc>
      </w:tr>
      <w:tr w:rsidR="00F601D1" w:rsidRPr="0000081A" w14:paraId="2CE2B30C" w14:textId="77777777" w:rsidTr="00BC125B">
        <w:trPr>
          <w:trHeight w:val="283"/>
        </w:trPr>
        <w:tc>
          <w:tcPr>
            <w:tcW w:w="5388" w:type="dxa"/>
          </w:tcPr>
          <w:p w14:paraId="6295EE45" w14:textId="71801A2E" w:rsidR="00F601D1" w:rsidRPr="006D25A6" w:rsidRDefault="00F601D1" w:rsidP="005F09F6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5.</w:t>
            </w:r>
            <w:r w:rsidR="0011772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5F09F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Bahnhof </w:t>
            </w:r>
            <w:r w:rsidR="0011772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(</w:t>
            </w:r>
            <w:r w:rsidR="005F09F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Sie sind am</w:t>
            </w:r>
            <w:r w:rsidR="005F09F6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 xml:space="preserve"> Strand</w:t>
            </w:r>
            <w:r w:rsidR="00117725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.)</w:t>
            </w:r>
          </w:p>
        </w:tc>
      </w:tr>
      <w:tr w:rsidR="00F601D1" w:rsidRPr="0000081A" w14:paraId="50827EFB" w14:textId="77777777" w:rsidTr="00BC125B">
        <w:trPr>
          <w:trHeight w:val="283"/>
        </w:trPr>
        <w:tc>
          <w:tcPr>
            <w:tcW w:w="5388" w:type="dxa"/>
          </w:tcPr>
          <w:p w14:paraId="40A9E351" w14:textId="0FDA91D3" w:rsidR="00F601D1" w:rsidRPr="00DE703A" w:rsidRDefault="00F601D1" w:rsidP="005F09F6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6.</w:t>
            </w:r>
            <w:r w:rsidR="00DE703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</w:t>
            </w:r>
            <w:r w:rsidR="005F09F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gekauft</w:t>
            </w:r>
            <w:r w:rsidR="00DE703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(</w:t>
            </w:r>
            <w:r w:rsidR="005F09F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Wir haben Kaffee </w:t>
            </w:r>
            <w:r w:rsidR="005F09F6" w:rsidRPr="00693E14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getrunken</w:t>
            </w:r>
            <w:r w:rsidR="00DE703A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.)</w:t>
            </w:r>
          </w:p>
        </w:tc>
      </w:tr>
      <w:tr w:rsidR="009D0B83" w:rsidRPr="0000081A" w14:paraId="4FBF6F39" w14:textId="77777777" w:rsidTr="00BC125B">
        <w:trPr>
          <w:trHeight w:val="283"/>
        </w:trPr>
        <w:tc>
          <w:tcPr>
            <w:tcW w:w="5388" w:type="dxa"/>
          </w:tcPr>
          <w:p w14:paraId="1705ACB6" w14:textId="4B17CF22" w:rsidR="009D0B83" w:rsidRDefault="005F09F6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7. Hunger </w:t>
            </w:r>
            <w:r w:rsidR="00154448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(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Ich habe </w:t>
            </w:r>
            <w:r w:rsidRPr="002A014F"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Schmerz</w:t>
            </w:r>
            <w:r w:rsidRPr="005F09F6"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>.)</w:t>
            </w:r>
          </w:p>
        </w:tc>
      </w:tr>
      <w:tr w:rsidR="009D0B83" w:rsidRPr="005F09F6" w14:paraId="6CBAA655" w14:textId="77777777" w:rsidTr="00BC125B">
        <w:trPr>
          <w:trHeight w:val="283"/>
        </w:trPr>
        <w:tc>
          <w:tcPr>
            <w:tcW w:w="5388" w:type="dxa"/>
          </w:tcPr>
          <w:p w14:paraId="63FFF082" w14:textId="3ADDE680" w:rsidR="009D0B83" w:rsidRDefault="005F09F6" w:rsidP="00BC125B">
            <w:pP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8. Musik (Die </w:t>
            </w:r>
            <w:r>
              <w:rPr>
                <w:rFonts w:eastAsia="Times New Roman" w:cs="Arial"/>
                <w:b/>
                <w:color w:val="104F75"/>
                <w:sz w:val="24"/>
                <w:szCs w:val="24"/>
                <w:lang w:val="es-CO" w:eastAsia="en-GB"/>
              </w:rPr>
              <w:t>Kultur</w:t>
            </w:r>
            <w:r>
              <w:rPr>
                <w:rFonts w:eastAsia="Times New Roman" w:cs="Arial"/>
                <w:color w:val="104F75"/>
                <w:sz w:val="24"/>
                <w:szCs w:val="24"/>
                <w:lang w:val="es-CO" w:eastAsia="en-GB"/>
              </w:rPr>
              <w:t xml:space="preserve"> in der Türkei ist interessant.)</w:t>
            </w:r>
          </w:p>
        </w:tc>
      </w:tr>
    </w:tbl>
    <w:p w14:paraId="25A63EA9" w14:textId="77777777" w:rsidR="00D350DA" w:rsidRPr="005F09F6" w:rsidRDefault="00D350DA" w:rsidP="0036428E">
      <w:pPr>
        <w:rPr>
          <w:rFonts w:eastAsia="Calibri" w:cs="Times New Roman"/>
          <w:b/>
          <w:bCs/>
          <w:color w:val="104F75"/>
          <w:sz w:val="24"/>
          <w:szCs w:val="24"/>
          <w:lang w:val="de-DE" w:eastAsia="en-US"/>
        </w:rPr>
      </w:pPr>
    </w:p>
    <w:p w14:paraId="7B9E95D0" w14:textId="75BEB2A2" w:rsidR="0036428E" w:rsidRPr="00F37D44" w:rsidRDefault="0036428E" w:rsidP="0036428E">
      <w:pPr>
        <w:rPr>
          <w:rFonts w:eastAsia="Times New Roman" w:cs="Arial"/>
          <w:color w:val="104F75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P</w:t>
      </w:r>
      <w:r w:rsidRPr="00F37D44">
        <w:rPr>
          <w:rFonts w:eastAsia="Calibri" w:cs="Times New Roman"/>
          <w:b/>
          <w:bCs/>
          <w:color w:val="104F75"/>
          <w:sz w:val="24"/>
          <w:szCs w:val="24"/>
          <w:lang w:eastAsia="en-US"/>
        </w:rPr>
        <w:t>art 4: Speaking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AB41D2" w:rsidRPr="00F37D44" w14:paraId="5A2F29AC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0DE633BE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7E3111E4" w14:textId="1CA25FF7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März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 -</w:t>
            </w:r>
            <w:proofErr w:type="gram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759" w:type="dxa"/>
            <w:vAlign w:val="center"/>
          </w:tcPr>
          <w:p w14:paraId="00B43F28" w14:textId="71050A09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4E794838" w14:textId="56295509" w:rsidR="00AB41D2" w:rsidRDefault="00154448" w:rsidP="00AB41D2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freundlich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friendly</w:t>
            </w:r>
          </w:p>
        </w:tc>
      </w:tr>
      <w:tr w:rsidR="00AB41D2" w:rsidRPr="00F37D44" w14:paraId="43447A81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5E5E8E93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78A8DC72" w14:textId="1956D788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Wechsel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change</w:t>
            </w:r>
          </w:p>
        </w:tc>
        <w:tc>
          <w:tcPr>
            <w:tcW w:w="759" w:type="dxa"/>
            <w:vAlign w:val="center"/>
          </w:tcPr>
          <w:p w14:paraId="0160077A" w14:textId="2D9B8B94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79639F1B" w14:textId="70B1FA45" w:rsidR="00AB41D2" w:rsidRDefault="00154448" w:rsidP="00AB41D2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Dezember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December</w:t>
            </w:r>
          </w:p>
        </w:tc>
      </w:tr>
      <w:tr w:rsidR="00AB41D2" w:rsidRPr="00F37D44" w14:paraId="1F2CC56E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351C7ED5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7681841B" w14:textId="20AD7EDA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Blick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view</w:t>
            </w:r>
          </w:p>
        </w:tc>
        <w:tc>
          <w:tcPr>
            <w:tcW w:w="759" w:type="dxa"/>
            <w:vAlign w:val="center"/>
          </w:tcPr>
          <w:p w14:paraId="59A626EF" w14:textId="7ECCF1D8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70B924D7" w14:textId="216981E6" w:rsidR="00AB41D2" w:rsidRDefault="00154448" w:rsidP="00AB41D2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das Mal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time</w:t>
            </w:r>
          </w:p>
        </w:tc>
      </w:tr>
      <w:tr w:rsidR="00AB41D2" w:rsidRPr="00F37D44" w14:paraId="2BB914AF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139EC2FD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9E76A4" w14:textId="7469871B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wieder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3E120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again</w:t>
            </w:r>
          </w:p>
        </w:tc>
        <w:tc>
          <w:tcPr>
            <w:tcW w:w="759" w:type="dxa"/>
            <w:vAlign w:val="center"/>
          </w:tcPr>
          <w:p w14:paraId="5A766518" w14:textId="668800B4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3B37E1EF" w14:textId="00719B8E" w:rsidR="00AB41D2" w:rsidRDefault="00154448" w:rsidP="00AB41D2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bequem</w:t>
            </w:r>
            <w:proofErr w:type="spellEnd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  -</w:t>
            </w:r>
            <w:proofErr w:type="gramEnd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 </w:t>
            </w:r>
            <w:r w:rsidR="003E120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comfortable</w:t>
            </w:r>
          </w:p>
        </w:tc>
      </w:tr>
      <w:tr w:rsidR="00AB41D2" w:rsidRPr="00F37D44" w14:paraId="3F2C5D6B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765B3F82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49F6ECE3" w14:textId="1A3B0CC8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begreifen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CD6A50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understand, understanding</w:t>
            </w:r>
          </w:p>
        </w:tc>
        <w:tc>
          <w:tcPr>
            <w:tcW w:w="759" w:type="dxa"/>
            <w:vAlign w:val="center"/>
          </w:tcPr>
          <w:p w14:paraId="136D7E0F" w14:textId="1EF015B6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521B6CCD" w14:textId="77A97342" w:rsidR="00AB41D2" w:rsidRDefault="00154448" w:rsidP="00AB41D2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proofErr w:type="spell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duschen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-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to shower, showering</w:t>
            </w:r>
          </w:p>
        </w:tc>
      </w:tr>
      <w:tr w:rsidR="00AB41D2" w:rsidRPr="00F37D44" w14:paraId="3BDE9471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2408AB30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6114EC31" w14:textId="48266462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der </w:t>
            </w:r>
            <w:proofErr w:type="gram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Schuh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 -</w:t>
            </w:r>
            <w:proofErr w:type="gram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</w:t>
            </w:r>
            <w:r w:rsidR="00AB41D2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shoe</w:t>
            </w:r>
          </w:p>
        </w:tc>
        <w:tc>
          <w:tcPr>
            <w:tcW w:w="759" w:type="dxa"/>
            <w:vAlign w:val="center"/>
          </w:tcPr>
          <w:p w14:paraId="2E45D78A" w14:textId="43C71BC1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3F26DED8" w14:textId="16C4A469" w:rsidR="00AB41D2" w:rsidRDefault="00154448" w:rsidP="00AB41D2">
            <w:pPr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Jahreszeit</w:t>
            </w:r>
            <w:proofErr w:type="spellEnd"/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 xml:space="preserve"> - </w:t>
            </w:r>
            <w:r w:rsidR="003E120A"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season</w:t>
            </w:r>
          </w:p>
        </w:tc>
      </w:tr>
      <w:tr w:rsidR="00AB41D2" w:rsidRPr="00F37D44" w14:paraId="16C725AD" w14:textId="77777777" w:rsidTr="00AB41D2">
        <w:trPr>
          <w:trHeight w:val="340"/>
        </w:trPr>
        <w:tc>
          <w:tcPr>
            <w:tcW w:w="759" w:type="dxa"/>
            <w:vAlign w:val="center"/>
          </w:tcPr>
          <w:p w14:paraId="64F193EE" w14:textId="77777777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30DA9935" w14:textId="08674022" w:rsidR="00AB41D2" w:rsidRDefault="00154448" w:rsidP="00AB41D2">
            <w:pP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die </w:t>
            </w:r>
            <w:proofErr w:type="spellStart"/>
            <w:proofErr w:type="gramStart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Pflanze</w:t>
            </w:r>
            <w:proofErr w:type="spell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 -</w:t>
            </w:r>
            <w:proofErr w:type="gramEnd"/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 xml:space="preserve"> </w:t>
            </w:r>
            <w:r w:rsidR="003E120A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plant</w:t>
            </w:r>
          </w:p>
        </w:tc>
        <w:tc>
          <w:tcPr>
            <w:tcW w:w="759" w:type="dxa"/>
            <w:vAlign w:val="center"/>
          </w:tcPr>
          <w:p w14:paraId="7C77619C" w14:textId="6D0A3A81" w:rsidR="00AB41D2" w:rsidRPr="00F37D44" w:rsidRDefault="00AB41D2" w:rsidP="00AB41D2">
            <w:pPr>
              <w:jc w:val="center"/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</w:pPr>
            <w:r w:rsidRPr="00F37D44"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="Arial"/>
                <w:color w:val="104F75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7749A0A" w14:textId="5C473A65" w:rsidR="00AB41D2" w:rsidRDefault="00AB41D2" w:rsidP="00AB41D2">
            <w:pPr>
              <w:jc w:val="center"/>
              <w:rPr>
                <w:rFonts w:eastAsia="Times New Roman" w:cs="Times New Roman"/>
                <w:bCs/>
                <w:color w:val="104F7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104F75"/>
                <w:sz w:val="24"/>
                <w:szCs w:val="24"/>
              </w:rPr>
              <w:t>[BLANK]</w:t>
            </w:r>
          </w:p>
        </w:tc>
      </w:tr>
    </w:tbl>
    <w:p w14:paraId="4160B86B" w14:textId="77777777" w:rsidR="00A32205" w:rsidRDefault="009372FE" w:rsidP="00AB41D2"/>
    <w:sectPr w:rsidR="00A32205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626D" w14:textId="77777777" w:rsidR="009372FE" w:rsidRDefault="009372FE">
      <w:pPr>
        <w:spacing w:after="0" w:line="240" w:lineRule="auto"/>
      </w:pPr>
      <w:r>
        <w:separator/>
      </w:r>
    </w:p>
  </w:endnote>
  <w:endnote w:type="continuationSeparator" w:id="0">
    <w:p w14:paraId="268939A1" w14:textId="77777777" w:rsidR="009372FE" w:rsidRDefault="0093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7AA8" w14:textId="77777777" w:rsidR="0002462B" w:rsidRPr="00175567" w:rsidRDefault="0036428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39AC0A3" wp14:editId="72DD1404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CDC0" w14:textId="77777777" w:rsidR="009372FE" w:rsidRDefault="009372FE">
      <w:pPr>
        <w:spacing w:after="0" w:line="240" w:lineRule="auto"/>
      </w:pPr>
      <w:r>
        <w:separator/>
      </w:r>
    </w:p>
  </w:footnote>
  <w:footnote w:type="continuationSeparator" w:id="0">
    <w:p w14:paraId="3E15DDDB" w14:textId="77777777" w:rsidR="009372FE" w:rsidRDefault="0093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10B6" w14:textId="77777777" w:rsidR="0002462B" w:rsidRPr="00175567" w:rsidRDefault="0036428E" w:rsidP="00175567">
    <w:pPr>
      <w:pStyle w:val="Header"/>
      <w:tabs>
        <w:tab w:val="clear" w:pos="4513"/>
      </w:tabs>
      <w:ind w:left="-1134"/>
      <w:rPr>
        <w:color w:val="1F4E79" w:themeColor="accent5" w:themeShade="80"/>
      </w:rPr>
    </w:pPr>
    <w:r w:rsidRPr="00175567">
      <w:rPr>
        <w:color w:val="1F4E79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9A"/>
    <w:rsid w:val="0000081A"/>
    <w:rsid w:val="000070DB"/>
    <w:rsid w:val="00035A5A"/>
    <w:rsid w:val="00117725"/>
    <w:rsid w:val="0012549E"/>
    <w:rsid w:val="00154448"/>
    <w:rsid w:val="00183FAD"/>
    <w:rsid w:val="001B59AB"/>
    <w:rsid w:val="002630E8"/>
    <w:rsid w:val="00296B20"/>
    <w:rsid w:val="002C5B86"/>
    <w:rsid w:val="00312140"/>
    <w:rsid w:val="0036428E"/>
    <w:rsid w:val="003E120A"/>
    <w:rsid w:val="00544F14"/>
    <w:rsid w:val="005B0547"/>
    <w:rsid w:val="005F09F6"/>
    <w:rsid w:val="005F3BE6"/>
    <w:rsid w:val="00683E46"/>
    <w:rsid w:val="00731D9A"/>
    <w:rsid w:val="00824CE7"/>
    <w:rsid w:val="0082600B"/>
    <w:rsid w:val="00902440"/>
    <w:rsid w:val="009372FE"/>
    <w:rsid w:val="009D0B83"/>
    <w:rsid w:val="00A03A70"/>
    <w:rsid w:val="00AB41D2"/>
    <w:rsid w:val="00AB46BD"/>
    <w:rsid w:val="00B13327"/>
    <w:rsid w:val="00C65B44"/>
    <w:rsid w:val="00CD6A50"/>
    <w:rsid w:val="00D350DA"/>
    <w:rsid w:val="00DE703A"/>
    <w:rsid w:val="00DF511B"/>
    <w:rsid w:val="00E4657C"/>
    <w:rsid w:val="00F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BE8A"/>
  <w15:chartTrackingRefBased/>
  <w15:docId w15:val="{91EE5FCF-DFDF-4304-AA33-2DD27A5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9A"/>
    <w:rPr>
      <w:rFonts w:ascii="Century Gothic" w:eastAsiaTheme="minorEastAsia" w:hAnsi="Century Gothic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D9A"/>
    <w:pPr>
      <w:jc w:val="center"/>
      <w:outlineLvl w:val="0"/>
    </w:pPr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D9A"/>
    <w:rPr>
      <w:rFonts w:ascii="Century Gothic" w:eastAsia="Calibri" w:hAnsi="Century Gothic" w:cs="Times New Roman"/>
      <w:b/>
      <w:bCs/>
      <w:color w:val="1F4E7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D9A"/>
    <w:rPr>
      <w:rFonts w:ascii="Century Gothic" w:eastAsiaTheme="minorEastAsia" w:hAnsi="Century Gothic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731D9A"/>
    <w:pPr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428E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28E"/>
    <w:rPr>
      <w:rFonts w:ascii="Century Gothic" w:eastAsia="Calibri" w:hAnsi="Century Gothic" w:cs="Calibri"/>
      <w:b/>
      <w:color w:val="1F4E79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44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48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Inge Alferink</cp:lastModifiedBy>
  <cp:revision>3</cp:revision>
  <dcterms:created xsi:type="dcterms:W3CDTF">2020-09-22T11:32:00Z</dcterms:created>
  <dcterms:modified xsi:type="dcterms:W3CDTF">2020-09-22T12:46:00Z</dcterms:modified>
</cp:coreProperties>
</file>