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A6B51" w14:textId="6F8C16D9" w:rsidR="00F00F71" w:rsidRPr="00E9280E" w:rsidRDefault="00EF4F45" w:rsidP="00EF4F45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olor w:val="201F1E"/>
          <w:sz w:val="32"/>
          <w:szCs w:val="24"/>
        </w:rPr>
      </w:pPr>
      <w:r>
        <w:rPr>
          <w:rFonts w:eastAsia="Times New Roman" w:cs="Calibri"/>
          <w:b/>
          <w:bCs/>
          <w:color w:val="201F1E"/>
          <w:sz w:val="32"/>
          <w:szCs w:val="24"/>
        </w:rPr>
        <w:t xml:space="preserve">Thematic Categorisation of </w:t>
      </w:r>
      <w:r w:rsidR="007E099E">
        <w:rPr>
          <w:rFonts w:eastAsia="Times New Roman" w:cs="Calibri"/>
          <w:b/>
          <w:bCs/>
          <w:color w:val="201F1E"/>
          <w:sz w:val="32"/>
          <w:szCs w:val="24"/>
        </w:rPr>
        <w:t xml:space="preserve">Highly Frequent </w:t>
      </w:r>
      <w:r>
        <w:rPr>
          <w:rFonts w:eastAsia="Times New Roman" w:cs="Calibri"/>
          <w:b/>
          <w:bCs/>
          <w:color w:val="201F1E"/>
          <w:sz w:val="32"/>
          <w:szCs w:val="24"/>
        </w:rPr>
        <w:t>Vocabulary</w:t>
      </w:r>
    </w:p>
    <w:p w14:paraId="2233F358" w14:textId="77777777" w:rsidR="00F00F71" w:rsidRPr="003B636C" w:rsidRDefault="00F00F71" w:rsidP="00EF4F45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01F1E"/>
          <w:sz w:val="22"/>
          <w:szCs w:val="24"/>
        </w:rPr>
      </w:pPr>
    </w:p>
    <w:p w14:paraId="3E0B469E" w14:textId="106F660C" w:rsidR="007F486E" w:rsidRPr="00AA0560" w:rsidRDefault="00F00F71" w:rsidP="00EF4F45">
      <w:pPr>
        <w:shd w:val="clear" w:color="auto" w:fill="FFFFFF"/>
        <w:spacing w:after="0" w:line="240" w:lineRule="auto"/>
        <w:rPr>
          <w:rFonts w:eastAsia="Times New Roman" w:cs="Calibri"/>
          <w:color w:val="201F1E"/>
          <w:sz w:val="24"/>
          <w:szCs w:val="24"/>
        </w:rPr>
      </w:pPr>
      <w:r>
        <w:rPr>
          <w:rFonts w:eastAsia="Times New Roman" w:cs="Calibri"/>
          <w:b/>
          <w:color w:val="201F1E"/>
          <w:sz w:val="24"/>
          <w:szCs w:val="24"/>
        </w:rPr>
        <w:t xml:space="preserve">What is </w:t>
      </w:r>
      <w:r w:rsidR="00EF4F45">
        <w:rPr>
          <w:rFonts w:eastAsia="Times New Roman" w:cs="Calibri"/>
          <w:b/>
          <w:color w:val="201F1E"/>
          <w:sz w:val="24"/>
          <w:szCs w:val="24"/>
        </w:rPr>
        <w:t>this resource and</w:t>
      </w:r>
      <w:r>
        <w:rPr>
          <w:rFonts w:eastAsia="Times New Roman" w:cs="Calibri"/>
          <w:b/>
          <w:color w:val="201F1E"/>
          <w:sz w:val="24"/>
          <w:szCs w:val="24"/>
        </w:rPr>
        <w:t xml:space="preserve"> what is</w:t>
      </w:r>
      <w:r w:rsidR="00EF4F45">
        <w:rPr>
          <w:rFonts w:eastAsia="Times New Roman" w:cs="Calibri"/>
          <w:b/>
          <w:color w:val="201F1E"/>
          <w:sz w:val="24"/>
          <w:szCs w:val="24"/>
        </w:rPr>
        <w:t xml:space="preserve"> it</w:t>
      </w:r>
      <w:r>
        <w:rPr>
          <w:rFonts w:eastAsia="Times New Roman" w:cs="Calibri"/>
          <w:b/>
          <w:color w:val="201F1E"/>
          <w:sz w:val="24"/>
          <w:szCs w:val="24"/>
        </w:rPr>
        <w:t xml:space="preserve"> </w:t>
      </w:r>
      <w:r w:rsidRPr="00257F93">
        <w:rPr>
          <w:rFonts w:eastAsia="Times New Roman" w:cs="Calibri"/>
          <w:b/>
          <w:color w:val="201F1E"/>
          <w:sz w:val="24"/>
          <w:szCs w:val="24"/>
        </w:rPr>
        <w:t>f</w:t>
      </w:r>
      <w:r w:rsidRPr="00F00F71">
        <w:rPr>
          <w:rFonts w:eastAsia="Times New Roman" w:cs="Calibri"/>
          <w:b/>
          <w:i/>
          <w:color w:val="201F1E"/>
          <w:sz w:val="24"/>
          <w:szCs w:val="24"/>
        </w:rPr>
        <w:t>o</w:t>
      </w:r>
      <w:r>
        <w:rPr>
          <w:rFonts w:eastAsia="Times New Roman" w:cs="Calibri"/>
          <w:b/>
          <w:color w:val="201F1E"/>
          <w:sz w:val="24"/>
          <w:szCs w:val="24"/>
        </w:rPr>
        <w:t>r?</w:t>
      </w:r>
      <w:r w:rsidR="00153D34" w:rsidRPr="00153D34">
        <w:rPr>
          <w:rFonts w:eastAsia="Times New Roman" w:cs="Calibri"/>
          <w:color w:val="201F1E"/>
          <w:sz w:val="24"/>
          <w:szCs w:val="24"/>
        </w:rPr>
        <w:br/>
      </w:r>
      <w:r w:rsidR="00AA0560">
        <w:rPr>
          <w:rFonts w:eastAsia="Times New Roman" w:cs="Calibri"/>
          <w:color w:val="201F1E"/>
          <w:sz w:val="24"/>
          <w:szCs w:val="24"/>
        </w:rPr>
        <w:t xml:space="preserve">This </w:t>
      </w:r>
      <w:r w:rsidR="007C4D00">
        <w:rPr>
          <w:rFonts w:eastAsia="Times New Roman" w:cs="Calibri"/>
          <w:color w:val="201F1E"/>
          <w:sz w:val="24"/>
          <w:szCs w:val="24"/>
        </w:rPr>
        <w:t xml:space="preserve">resource </w:t>
      </w:r>
      <w:r w:rsidR="00AA0560">
        <w:rPr>
          <w:rFonts w:eastAsia="Times New Roman" w:cs="Calibri"/>
          <w:color w:val="201F1E"/>
          <w:sz w:val="24"/>
          <w:szCs w:val="24"/>
        </w:rPr>
        <w:t xml:space="preserve">contains </w:t>
      </w:r>
      <w:r w:rsidR="00687427">
        <w:rPr>
          <w:rFonts w:eastAsia="Times New Roman" w:cs="Calibri"/>
          <w:color w:val="201F1E"/>
          <w:sz w:val="24"/>
          <w:szCs w:val="24"/>
        </w:rPr>
        <w:t>high</w:t>
      </w:r>
      <w:r w:rsidR="00692D34">
        <w:rPr>
          <w:rFonts w:eastAsia="Times New Roman" w:cs="Calibri"/>
          <w:color w:val="201F1E"/>
          <w:sz w:val="24"/>
          <w:szCs w:val="24"/>
        </w:rPr>
        <w:t>ly</w:t>
      </w:r>
      <w:r w:rsidR="00687427">
        <w:rPr>
          <w:rFonts w:eastAsia="Times New Roman" w:cs="Calibri"/>
          <w:color w:val="201F1E"/>
          <w:sz w:val="24"/>
          <w:szCs w:val="24"/>
        </w:rPr>
        <w:t xml:space="preserve"> frequen</w:t>
      </w:r>
      <w:r w:rsidR="00692D34">
        <w:rPr>
          <w:rFonts w:eastAsia="Times New Roman" w:cs="Calibri"/>
          <w:color w:val="201F1E"/>
          <w:sz w:val="24"/>
          <w:szCs w:val="24"/>
        </w:rPr>
        <w:t>t</w:t>
      </w:r>
      <w:r w:rsidR="00687427">
        <w:rPr>
          <w:rFonts w:eastAsia="Times New Roman" w:cs="Calibri"/>
          <w:color w:val="201F1E"/>
          <w:sz w:val="24"/>
          <w:szCs w:val="24"/>
        </w:rPr>
        <w:t xml:space="preserve"> (&lt;2001) content</w:t>
      </w:r>
      <w:r w:rsidR="00AA0560">
        <w:rPr>
          <w:rFonts w:eastAsia="Times New Roman" w:cs="Calibri"/>
          <w:color w:val="201F1E"/>
          <w:sz w:val="24"/>
          <w:szCs w:val="24"/>
        </w:rPr>
        <w:t xml:space="preserve"> words in French, German</w:t>
      </w:r>
      <w:r w:rsidR="00255CAF">
        <w:rPr>
          <w:rFonts w:eastAsia="Times New Roman" w:cs="Calibri"/>
          <w:color w:val="201F1E"/>
          <w:sz w:val="24"/>
          <w:szCs w:val="24"/>
        </w:rPr>
        <w:t>,</w:t>
      </w:r>
      <w:r w:rsidR="00AA0560">
        <w:rPr>
          <w:rFonts w:eastAsia="Times New Roman" w:cs="Calibri"/>
          <w:color w:val="201F1E"/>
          <w:sz w:val="24"/>
          <w:szCs w:val="24"/>
        </w:rPr>
        <w:t xml:space="preserve"> and Spanish</w:t>
      </w:r>
      <w:r w:rsidR="00F43C9F">
        <w:rPr>
          <w:rFonts w:eastAsia="Times New Roman" w:cs="Calibri"/>
          <w:color w:val="201F1E"/>
          <w:sz w:val="24"/>
          <w:szCs w:val="24"/>
        </w:rPr>
        <w:t xml:space="preserve"> </w:t>
      </w:r>
      <w:r w:rsidR="00AA0560">
        <w:rPr>
          <w:rFonts w:eastAsia="Times New Roman" w:cs="Calibri"/>
          <w:color w:val="201F1E"/>
          <w:sz w:val="24"/>
          <w:szCs w:val="24"/>
        </w:rPr>
        <w:t xml:space="preserve">sorted into topics </w:t>
      </w:r>
      <w:r w:rsidR="001454AF">
        <w:rPr>
          <w:rFonts w:eastAsia="Times New Roman" w:cs="Calibri"/>
          <w:color w:val="201F1E"/>
          <w:sz w:val="24"/>
          <w:szCs w:val="24"/>
        </w:rPr>
        <w:t xml:space="preserve">and themes </w:t>
      </w:r>
      <w:r w:rsidR="00AA0560">
        <w:rPr>
          <w:rFonts w:eastAsia="Times New Roman" w:cs="Calibri"/>
          <w:color w:val="201F1E"/>
          <w:sz w:val="24"/>
          <w:szCs w:val="24"/>
        </w:rPr>
        <w:t xml:space="preserve">that </w:t>
      </w:r>
      <w:r w:rsidR="00511A3D">
        <w:rPr>
          <w:rFonts w:eastAsia="Times New Roman" w:cs="Calibri"/>
          <w:color w:val="201F1E"/>
          <w:sz w:val="24"/>
          <w:szCs w:val="24"/>
        </w:rPr>
        <w:t>are</w:t>
      </w:r>
      <w:r w:rsidR="00255CAF">
        <w:rPr>
          <w:rFonts w:eastAsia="Times New Roman" w:cs="Calibri"/>
          <w:color w:val="201F1E"/>
          <w:sz w:val="24"/>
          <w:szCs w:val="24"/>
        </w:rPr>
        <w:t xml:space="preserve"> likely to be </w:t>
      </w:r>
      <w:r w:rsidR="00AA0560">
        <w:rPr>
          <w:rFonts w:eastAsia="Times New Roman" w:cs="Calibri"/>
          <w:color w:val="201F1E"/>
          <w:sz w:val="24"/>
          <w:szCs w:val="24"/>
        </w:rPr>
        <w:t xml:space="preserve">relevant to school </w:t>
      </w:r>
      <w:r w:rsidR="001454AF">
        <w:rPr>
          <w:rFonts w:eastAsia="Times New Roman" w:cs="Calibri"/>
          <w:color w:val="201F1E"/>
          <w:sz w:val="24"/>
          <w:szCs w:val="24"/>
        </w:rPr>
        <w:t>students</w:t>
      </w:r>
      <w:r w:rsidR="00AA0560">
        <w:rPr>
          <w:rFonts w:eastAsia="Times New Roman" w:cs="Calibri"/>
          <w:color w:val="201F1E"/>
          <w:sz w:val="24"/>
          <w:szCs w:val="24"/>
        </w:rPr>
        <w:t xml:space="preserve">. </w:t>
      </w:r>
      <w:r w:rsidR="00F43C9F">
        <w:rPr>
          <w:rFonts w:eastAsia="Times New Roman" w:cs="Calibri"/>
          <w:color w:val="201F1E"/>
          <w:sz w:val="24"/>
          <w:szCs w:val="24"/>
        </w:rPr>
        <w:t>(</w:t>
      </w:r>
      <w:hyperlink r:id="rId8" w:history="1">
        <w:r w:rsidR="00F43C9F">
          <w:rPr>
            <w:rStyle w:val="Hyperlink"/>
            <w:rFonts w:eastAsia="Times New Roman" w:cs="Calibri"/>
            <w:sz w:val="24"/>
            <w:szCs w:val="24"/>
          </w:rPr>
          <w:t>See here for a rationale for the choice of frequency list)</w:t>
        </w:r>
      </w:hyperlink>
      <w:r w:rsidR="00F43C9F">
        <w:rPr>
          <w:rFonts w:eastAsia="Times New Roman" w:cs="Calibri"/>
          <w:color w:val="201F1E"/>
          <w:sz w:val="24"/>
          <w:szCs w:val="24"/>
        </w:rPr>
        <w:t>. The resource lists word</w:t>
      </w:r>
      <w:r w:rsidR="003B636C">
        <w:rPr>
          <w:rFonts w:eastAsia="Times New Roman" w:cs="Calibri"/>
          <w:color w:val="201F1E"/>
          <w:sz w:val="24"/>
          <w:szCs w:val="24"/>
        </w:rPr>
        <w:t>s</w:t>
      </w:r>
      <w:r w:rsidR="00F43C9F">
        <w:rPr>
          <w:rFonts w:eastAsia="Times New Roman" w:cs="Calibri"/>
          <w:color w:val="201F1E"/>
          <w:sz w:val="24"/>
          <w:szCs w:val="24"/>
        </w:rPr>
        <w:t xml:space="preserve"> </w:t>
      </w:r>
      <w:r w:rsidR="00692D34">
        <w:rPr>
          <w:rFonts w:eastAsia="Times New Roman" w:cs="Calibri"/>
          <w:color w:val="201F1E"/>
          <w:sz w:val="24"/>
          <w:szCs w:val="24"/>
        </w:rPr>
        <w:t>under</w:t>
      </w:r>
      <w:r w:rsidR="00AA0560">
        <w:rPr>
          <w:rFonts w:eastAsia="Times New Roman" w:cs="Calibri"/>
          <w:color w:val="201F1E"/>
          <w:sz w:val="24"/>
          <w:szCs w:val="24"/>
        </w:rPr>
        <w:t xml:space="preserve"> </w:t>
      </w:r>
      <w:r w:rsidR="00AA0560" w:rsidRPr="003B636C">
        <w:rPr>
          <w:rFonts w:eastAsia="Times New Roman" w:cs="Calibri"/>
          <w:bCs/>
          <w:i/>
          <w:color w:val="201F1E"/>
          <w:sz w:val="24"/>
          <w:szCs w:val="24"/>
        </w:rPr>
        <w:t>every</w:t>
      </w:r>
      <w:r w:rsidR="00AA0560">
        <w:rPr>
          <w:rFonts w:eastAsia="Times New Roman" w:cs="Calibri"/>
          <w:b/>
          <w:bCs/>
          <w:color w:val="201F1E"/>
          <w:sz w:val="24"/>
          <w:szCs w:val="24"/>
        </w:rPr>
        <w:t xml:space="preserve"> </w:t>
      </w:r>
      <w:r w:rsidR="001454AF">
        <w:rPr>
          <w:rFonts w:eastAsia="Times New Roman" w:cs="Calibri"/>
          <w:bCs/>
          <w:color w:val="201F1E"/>
          <w:sz w:val="24"/>
          <w:szCs w:val="24"/>
        </w:rPr>
        <w:t>topic</w:t>
      </w:r>
      <w:r w:rsidR="00692D34">
        <w:rPr>
          <w:rFonts w:eastAsia="Times New Roman" w:cs="Calibri"/>
          <w:bCs/>
          <w:color w:val="201F1E"/>
          <w:sz w:val="24"/>
          <w:szCs w:val="24"/>
        </w:rPr>
        <w:t xml:space="preserve"> headword</w:t>
      </w:r>
      <w:r w:rsidR="001454AF">
        <w:rPr>
          <w:rFonts w:eastAsia="Times New Roman" w:cs="Calibri"/>
          <w:bCs/>
          <w:color w:val="201F1E"/>
          <w:sz w:val="24"/>
          <w:szCs w:val="24"/>
        </w:rPr>
        <w:t xml:space="preserve"> with</w:t>
      </w:r>
      <w:r w:rsidR="00AA0560">
        <w:rPr>
          <w:rFonts w:eastAsia="Times New Roman" w:cs="Calibri"/>
          <w:bCs/>
          <w:color w:val="201F1E"/>
          <w:sz w:val="24"/>
          <w:szCs w:val="24"/>
        </w:rPr>
        <w:t xml:space="preserve"> which </w:t>
      </w:r>
      <w:r w:rsidR="00687427">
        <w:rPr>
          <w:rFonts w:eastAsia="Times New Roman" w:cs="Calibri"/>
          <w:bCs/>
          <w:color w:val="201F1E"/>
          <w:sz w:val="24"/>
          <w:szCs w:val="24"/>
        </w:rPr>
        <w:t xml:space="preserve">they </w:t>
      </w:r>
      <w:r w:rsidR="00692D34">
        <w:rPr>
          <w:rFonts w:eastAsia="Times New Roman" w:cs="Calibri"/>
          <w:bCs/>
          <w:color w:val="201F1E"/>
          <w:sz w:val="24"/>
          <w:szCs w:val="24"/>
        </w:rPr>
        <w:t xml:space="preserve">are </w:t>
      </w:r>
      <w:r w:rsidR="00511A3D">
        <w:rPr>
          <w:rFonts w:eastAsia="Times New Roman" w:cs="Calibri"/>
          <w:bCs/>
          <w:color w:val="201F1E"/>
          <w:sz w:val="24"/>
          <w:szCs w:val="24"/>
        </w:rPr>
        <w:t>considered</w:t>
      </w:r>
      <w:r w:rsidR="00255CAF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AA0560">
        <w:rPr>
          <w:rFonts w:eastAsia="Times New Roman" w:cs="Calibri"/>
          <w:bCs/>
          <w:color w:val="201F1E"/>
          <w:sz w:val="24"/>
          <w:szCs w:val="24"/>
        </w:rPr>
        <w:t xml:space="preserve">to </w:t>
      </w:r>
      <w:r w:rsidR="001454AF">
        <w:rPr>
          <w:rFonts w:eastAsia="Times New Roman" w:cs="Calibri"/>
          <w:bCs/>
          <w:color w:val="201F1E"/>
          <w:sz w:val="24"/>
          <w:szCs w:val="24"/>
        </w:rPr>
        <w:t>have a strong relationship.</w:t>
      </w:r>
    </w:p>
    <w:p w14:paraId="51A0F875" w14:textId="77777777" w:rsidR="00F726E5" w:rsidRDefault="00F726E5" w:rsidP="00EF4F45">
      <w:pPr>
        <w:shd w:val="clear" w:color="auto" w:fill="FFFFFF"/>
        <w:spacing w:after="0" w:line="240" w:lineRule="auto"/>
        <w:rPr>
          <w:rFonts w:eastAsia="Times New Roman" w:cs="Calibri"/>
          <w:color w:val="201F1E"/>
          <w:sz w:val="24"/>
          <w:szCs w:val="24"/>
        </w:rPr>
      </w:pPr>
    </w:p>
    <w:p w14:paraId="27689146" w14:textId="6FEB768F" w:rsidR="00F726E5" w:rsidRDefault="00F726E5" w:rsidP="00EF4F45">
      <w:pPr>
        <w:shd w:val="clear" w:color="auto" w:fill="FFFFFF"/>
        <w:spacing w:after="0" w:line="240" w:lineRule="auto"/>
        <w:rPr>
          <w:rFonts w:eastAsia="Times New Roman" w:cs="Calibri"/>
          <w:color w:val="201F1E"/>
          <w:sz w:val="24"/>
          <w:szCs w:val="24"/>
        </w:rPr>
      </w:pPr>
      <w:r w:rsidRPr="00153D34">
        <w:rPr>
          <w:rFonts w:eastAsia="Times New Roman" w:cs="Calibri"/>
          <w:b/>
          <w:bCs/>
          <w:color w:val="201F1E"/>
          <w:sz w:val="24"/>
          <w:szCs w:val="24"/>
        </w:rPr>
        <w:t>Wh</w:t>
      </w:r>
      <w:r w:rsidR="00EF4F45">
        <w:rPr>
          <w:rFonts w:eastAsia="Times New Roman" w:cs="Calibri"/>
          <w:b/>
          <w:bCs/>
          <w:color w:val="201F1E"/>
          <w:sz w:val="24"/>
          <w:szCs w:val="24"/>
        </w:rPr>
        <w:t>y is this resource important</w:t>
      </w:r>
      <w:r w:rsidRPr="00153D34">
        <w:rPr>
          <w:rFonts w:eastAsia="Times New Roman" w:cs="Calibri"/>
          <w:b/>
          <w:bCs/>
          <w:color w:val="201F1E"/>
          <w:sz w:val="24"/>
          <w:szCs w:val="24"/>
        </w:rPr>
        <w:t>?</w:t>
      </w:r>
    </w:p>
    <w:p w14:paraId="228C3D71" w14:textId="19DFBEC7" w:rsidR="00271CB5" w:rsidRPr="00EF4F45" w:rsidRDefault="00EF4F45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  <w:r w:rsidRPr="00EF4F45">
        <w:rPr>
          <w:rFonts w:eastAsia="Times New Roman" w:cs="Calibri"/>
          <w:bCs/>
          <w:color w:val="201F1E"/>
          <w:sz w:val="24"/>
          <w:szCs w:val="24"/>
        </w:rPr>
        <w:t>Many</w:t>
      </w:r>
      <w:r w:rsidR="001454AF">
        <w:rPr>
          <w:rFonts w:eastAsia="Times New Roman" w:cs="Calibri"/>
          <w:bCs/>
          <w:color w:val="201F1E"/>
          <w:sz w:val="24"/>
          <w:szCs w:val="24"/>
        </w:rPr>
        <w:t xml:space="preserve"> of the 2</w:t>
      </w:r>
      <w:r w:rsidR="00255CAF">
        <w:rPr>
          <w:rFonts w:eastAsia="Times New Roman" w:cs="Calibri"/>
          <w:bCs/>
          <w:color w:val="201F1E"/>
          <w:sz w:val="24"/>
          <w:szCs w:val="24"/>
        </w:rPr>
        <w:t>,</w:t>
      </w:r>
      <w:r w:rsidR="001454AF">
        <w:rPr>
          <w:rFonts w:eastAsia="Times New Roman" w:cs="Calibri"/>
          <w:bCs/>
          <w:color w:val="201F1E"/>
          <w:sz w:val="24"/>
          <w:szCs w:val="24"/>
        </w:rPr>
        <w:t>000 most frequent</w:t>
      </w:r>
      <w:r w:rsidRPr="00EF4F45">
        <w:rPr>
          <w:rFonts w:eastAsia="Times New Roman" w:cs="Calibri"/>
          <w:bCs/>
          <w:color w:val="201F1E"/>
          <w:sz w:val="24"/>
          <w:szCs w:val="24"/>
        </w:rPr>
        <w:t xml:space="preserve"> words in </w:t>
      </w:r>
      <w:r w:rsidR="001454AF">
        <w:rPr>
          <w:rFonts w:eastAsia="Times New Roman" w:cs="Calibri"/>
          <w:bCs/>
          <w:color w:val="201F1E"/>
          <w:sz w:val="24"/>
          <w:szCs w:val="24"/>
        </w:rPr>
        <w:t>a language are highly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 frequent because they are </w:t>
      </w:r>
      <w:r w:rsidRPr="00EF4F45">
        <w:rPr>
          <w:rFonts w:eastAsia="Times New Roman" w:cs="Calibri"/>
          <w:bCs/>
          <w:color w:val="201F1E"/>
          <w:sz w:val="24"/>
          <w:szCs w:val="24"/>
        </w:rPr>
        <w:t>cult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urally, socially, </w:t>
      </w:r>
      <w:r w:rsidR="007C4D00">
        <w:rPr>
          <w:rFonts w:eastAsia="Times New Roman" w:cs="Calibri"/>
          <w:bCs/>
          <w:color w:val="201F1E"/>
          <w:sz w:val="24"/>
          <w:szCs w:val="24"/>
        </w:rPr>
        <w:t xml:space="preserve">linguistically, 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and personally </w:t>
      </w:r>
      <w:r w:rsidR="007C4D00">
        <w:rPr>
          <w:rFonts w:eastAsia="Times New Roman" w:cs="Calibri"/>
          <w:bCs/>
          <w:color w:val="201F1E"/>
          <w:sz w:val="24"/>
          <w:szCs w:val="24"/>
        </w:rPr>
        <w:t xml:space="preserve">useful </w:t>
      </w:r>
      <w:r w:rsidR="001454AF">
        <w:rPr>
          <w:rFonts w:eastAsia="Times New Roman" w:cs="Calibri"/>
          <w:bCs/>
          <w:color w:val="201F1E"/>
          <w:sz w:val="24"/>
          <w:szCs w:val="24"/>
        </w:rPr>
        <w:t>words</w:t>
      </w:r>
      <w:r>
        <w:rPr>
          <w:rFonts w:eastAsia="Times New Roman" w:cs="Calibri"/>
          <w:bCs/>
          <w:color w:val="201F1E"/>
          <w:sz w:val="24"/>
          <w:szCs w:val="24"/>
        </w:rPr>
        <w:t>.</w:t>
      </w:r>
      <w:r w:rsidRPr="00EF4F45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For this reason, </w:t>
      </w:r>
      <w:r w:rsidR="007C4D00">
        <w:rPr>
          <w:rFonts w:eastAsia="Times New Roman" w:cs="Calibri"/>
          <w:bCs/>
          <w:color w:val="201F1E"/>
          <w:sz w:val="24"/>
          <w:szCs w:val="24"/>
        </w:rPr>
        <w:t>most of them</w:t>
      </w:r>
      <w:r w:rsidR="007C4D00" w:rsidRPr="00EF4F45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Pr="00EF4F45">
        <w:rPr>
          <w:rFonts w:eastAsia="Times New Roman" w:cs="Calibri"/>
          <w:bCs/>
          <w:color w:val="201F1E"/>
          <w:sz w:val="24"/>
          <w:szCs w:val="24"/>
        </w:rPr>
        <w:t xml:space="preserve">fit into a range of </w:t>
      </w:r>
      <w:r>
        <w:rPr>
          <w:rFonts w:eastAsia="Times New Roman" w:cs="Calibri"/>
          <w:bCs/>
          <w:color w:val="201F1E"/>
          <w:sz w:val="24"/>
          <w:szCs w:val="24"/>
        </w:rPr>
        <w:t>topics and themes</w:t>
      </w:r>
      <w:r w:rsidR="007C4D00">
        <w:rPr>
          <w:rFonts w:eastAsia="Times New Roman" w:cs="Calibri"/>
          <w:bCs/>
          <w:color w:val="201F1E"/>
          <w:sz w:val="24"/>
          <w:szCs w:val="24"/>
        </w:rPr>
        <w:t>. I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t is important for </w:t>
      </w:r>
      <w:r w:rsidR="00511A3D">
        <w:rPr>
          <w:rFonts w:eastAsia="Times New Roman" w:cs="Calibri"/>
          <w:bCs/>
          <w:color w:val="201F1E"/>
          <w:sz w:val="24"/>
          <w:szCs w:val="24"/>
        </w:rPr>
        <w:t>students</w:t>
      </w:r>
      <w:r w:rsidR="00511A3D" w:rsidRPr="00EF4F45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Pr="00EF4F45">
        <w:rPr>
          <w:rFonts w:eastAsia="Times New Roman" w:cs="Calibri"/>
          <w:bCs/>
          <w:color w:val="201F1E"/>
          <w:sz w:val="24"/>
          <w:szCs w:val="24"/>
        </w:rPr>
        <w:t xml:space="preserve">to connect words with </w:t>
      </w:r>
      <w:r w:rsidRPr="00EF4F45">
        <w:rPr>
          <w:rFonts w:eastAsia="Times New Roman" w:cs="Calibri"/>
          <w:b/>
          <w:bCs/>
          <w:color w:val="201F1E"/>
          <w:sz w:val="24"/>
          <w:szCs w:val="24"/>
        </w:rPr>
        <w:t xml:space="preserve">more than one topic </w:t>
      </w:r>
      <w:r w:rsidRPr="00EF4F45">
        <w:rPr>
          <w:rFonts w:eastAsia="Times New Roman" w:cs="Calibri"/>
          <w:bCs/>
          <w:color w:val="201F1E"/>
          <w:sz w:val="24"/>
          <w:szCs w:val="24"/>
        </w:rPr>
        <w:t xml:space="preserve">so that </w:t>
      </w:r>
      <w:r w:rsidR="00511A3D">
        <w:rPr>
          <w:rFonts w:eastAsia="Times New Roman" w:cs="Calibri"/>
          <w:bCs/>
          <w:color w:val="201F1E"/>
          <w:sz w:val="24"/>
          <w:szCs w:val="24"/>
        </w:rPr>
        <w:t>they</w:t>
      </w:r>
      <w:r w:rsidR="00511A3D" w:rsidRPr="00EF4F45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Pr="00EF4F45">
        <w:rPr>
          <w:rFonts w:eastAsia="Times New Roman" w:cs="Calibri"/>
          <w:bCs/>
          <w:color w:val="201F1E"/>
          <w:sz w:val="24"/>
          <w:szCs w:val="24"/>
        </w:rPr>
        <w:t xml:space="preserve">can recognise and produce them in a </w:t>
      </w:r>
      <w:r w:rsidRPr="00EF4F45">
        <w:rPr>
          <w:rFonts w:eastAsia="Times New Roman" w:cs="Calibri"/>
          <w:b/>
          <w:bCs/>
          <w:color w:val="201F1E"/>
          <w:sz w:val="24"/>
          <w:szCs w:val="24"/>
        </w:rPr>
        <w:t>range of contexts</w:t>
      </w:r>
      <w:r>
        <w:rPr>
          <w:rFonts w:eastAsia="Times New Roman" w:cs="Calibri"/>
          <w:bCs/>
          <w:color w:val="201F1E"/>
          <w:sz w:val="24"/>
          <w:szCs w:val="24"/>
        </w:rPr>
        <w:t>.</w:t>
      </w:r>
    </w:p>
    <w:p w14:paraId="00D8B2A4" w14:textId="77777777" w:rsidR="00EF4F45" w:rsidRDefault="00EF4F45" w:rsidP="00EF4F45">
      <w:pPr>
        <w:shd w:val="clear" w:color="auto" w:fill="FFFFFF"/>
        <w:spacing w:after="0" w:line="240" w:lineRule="auto"/>
        <w:rPr>
          <w:rFonts w:eastAsia="Times New Roman" w:cs="Calibri"/>
          <w:color w:val="201F1E"/>
          <w:sz w:val="24"/>
          <w:szCs w:val="24"/>
        </w:rPr>
      </w:pPr>
    </w:p>
    <w:p w14:paraId="0B403BBD" w14:textId="4E93CCA8" w:rsidR="00B35D2F" w:rsidRDefault="00EF4F45" w:rsidP="00EF4F45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01F1E"/>
          <w:sz w:val="24"/>
          <w:szCs w:val="24"/>
        </w:rPr>
      </w:pPr>
      <w:r>
        <w:rPr>
          <w:rFonts w:eastAsia="Times New Roman" w:cs="Calibri"/>
          <w:b/>
          <w:bCs/>
          <w:color w:val="201F1E"/>
          <w:sz w:val="24"/>
          <w:szCs w:val="24"/>
        </w:rPr>
        <w:t>How was this resource made</w:t>
      </w:r>
      <w:r w:rsidR="00B35D2F">
        <w:rPr>
          <w:rFonts w:eastAsia="Times New Roman" w:cs="Calibri"/>
          <w:b/>
          <w:bCs/>
          <w:color w:val="201F1E"/>
          <w:sz w:val="24"/>
          <w:szCs w:val="24"/>
        </w:rPr>
        <w:t>?</w:t>
      </w:r>
    </w:p>
    <w:p w14:paraId="171F3AB3" w14:textId="1A19D17D" w:rsidR="00EF4F45" w:rsidRDefault="00EF4F45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  <w:r>
        <w:rPr>
          <w:rFonts w:eastAsia="Times New Roman" w:cs="Calibri"/>
          <w:bCs/>
          <w:color w:val="201F1E"/>
          <w:sz w:val="24"/>
          <w:szCs w:val="24"/>
        </w:rPr>
        <w:t xml:space="preserve">First, </w:t>
      </w:r>
      <w:r w:rsidR="00511A3D">
        <w:rPr>
          <w:rFonts w:eastAsia="Times New Roman" w:cs="Calibri"/>
          <w:bCs/>
          <w:color w:val="201F1E"/>
          <w:sz w:val="24"/>
          <w:szCs w:val="24"/>
        </w:rPr>
        <w:t xml:space="preserve">NCELP made </w:t>
      </w:r>
      <w:r w:rsidR="00D979BD">
        <w:rPr>
          <w:rFonts w:eastAsia="Times New Roman" w:cs="Calibri"/>
          <w:bCs/>
          <w:color w:val="201F1E"/>
          <w:sz w:val="24"/>
          <w:szCs w:val="24"/>
        </w:rPr>
        <w:t>a</w:t>
      </w:r>
      <w:r w:rsidR="0060434C">
        <w:rPr>
          <w:rFonts w:eastAsia="Times New Roman" w:cs="Calibri"/>
          <w:bCs/>
          <w:color w:val="201F1E"/>
          <w:sz w:val="24"/>
          <w:szCs w:val="24"/>
        </w:rPr>
        <w:t xml:space="preserve"> long</w:t>
      </w:r>
      <w:r w:rsidR="00255CAF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60434C">
        <w:rPr>
          <w:rFonts w:eastAsia="Times New Roman" w:cs="Calibri"/>
          <w:bCs/>
          <w:color w:val="201F1E"/>
          <w:sz w:val="24"/>
          <w:szCs w:val="24"/>
        </w:rPr>
        <w:t>list of topics.</w:t>
      </w:r>
      <w:r w:rsidR="00D979BD">
        <w:rPr>
          <w:rFonts w:eastAsia="Times New Roman" w:cs="Calibri"/>
          <w:bCs/>
          <w:color w:val="201F1E"/>
          <w:sz w:val="24"/>
          <w:szCs w:val="24"/>
        </w:rPr>
        <w:t xml:space="preserve"> We used Kay et al.</w:t>
      </w:r>
      <w:r w:rsidR="009E25F2">
        <w:rPr>
          <w:rFonts w:eastAsia="Times New Roman" w:cs="Calibri"/>
          <w:bCs/>
          <w:color w:val="201F1E"/>
          <w:sz w:val="24"/>
          <w:szCs w:val="24"/>
        </w:rPr>
        <w:t xml:space="preserve"> (</w:t>
      </w:r>
      <w:r w:rsidR="001454AF">
        <w:rPr>
          <w:rFonts w:eastAsia="Times New Roman" w:cs="Calibri"/>
          <w:bCs/>
          <w:color w:val="201F1E"/>
          <w:sz w:val="24"/>
          <w:szCs w:val="24"/>
        </w:rPr>
        <w:t>2021)</w:t>
      </w:r>
      <w:r w:rsidR="009E25F2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D979BD">
        <w:rPr>
          <w:rFonts w:eastAsia="Times New Roman" w:cs="Calibri"/>
          <w:bCs/>
          <w:color w:val="201F1E"/>
          <w:sz w:val="24"/>
          <w:szCs w:val="24"/>
        </w:rPr>
        <w:t xml:space="preserve">as a source of </w:t>
      </w:r>
      <w:r w:rsidR="001454AF">
        <w:rPr>
          <w:rFonts w:eastAsia="Times New Roman" w:cs="Calibri"/>
          <w:bCs/>
          <w:color w:val="201F1E"/>
          <w:sz w:val="24"/>
          <w:szCs w:val="24"/>
        </w:rPr>
        <w:t>topic</w:t>
      </w:r>
      <w:r w:rsidR="00D979BD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1454AF">
        <w:rPr>
          <w:rFonts w:eastAsia="Times New Roman" w:cs="Calibri"/>
          <w:bCs/>
          <w:color w:val="201F1E"/>
          <w:sz w:val="24"/>
          <w:szCs w:val="24"/>
        </w:rPr>
        <w:t>headwords</w:t>
      </w:r>
      <w:r w:rsidR="00D979BD">
        <w:rPr>
          <w:rFonts w:eastAsia="Times New Roman" w:cs="Calibri"/>
          <w:bCs/>
          <w:color w:val="201F1E"/>
          <w:sz w:val="24"/>
          <w:szCs w:val="24"/>
        </w:rPr>
        <w:t xml:space="preserve">, </w:t>
      </w:r>
      <w:r w:rsidR="007C4D00">
        <w:rPr>
          <w:rFonts w:eastAsia="Times New Roman" w:cs="Calibri"/>
          <w:bCs/>
          <w:color w:val="201F1E"/>
          <w:sz w:val="24"/>
          <w:szCs w:val="24"/>
        </w:rPr>
        <w:t>because, to our knowledge,</w:t>
      </w:r>
      <w:r w:rsidR="00D979BD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7C4D00">
        <w:rPr>
          <w:rFonts w:eastAsia="Times New Roman" w:cs="Calibri"/>
          <w:bCs/>
          <w:color w:val="201F1E"/>
          <w:sz w:val="24"/>
          <w:szCs w:val="24"/>
        </w:rPr>
        <w:t>this</w:t>
      </w:r>
      <w:r w:rsidR="00D979BD">
        <w:rPr>
          <w:rFonts w:eastAsia="Times New Roman" w:cs="Calibri"/>
          <w:bCs/>
          <w:color w:val="201F1E"/>
          <w:sz w:val="24"/>
          <w:szCs w:val="24"/>
        </w:rPr>
        <w:t xml:space="preserve"> is the only</w:t>
      </w:r>
      <w:r w:rsidR="00D979BD" w:rsidRPr="00D979BD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D979BD">
        <w:rPr>
          <w:rFonts w:eastAsia="Times New Roman" w:cs="Calibri"/>
          <w:bCs/>
          <w:color w:val="201F1E"/>
          <w:sz w:val="24"/>
          <w:szCs w:val="24"/>
        </w:rPr>
        <w:t xml:space="preserve">existing resource which arranges every </w:t>
      </w:r>
      <w:r w:rsidR="00D979BD" w:rsidRPr="00D979BD">
        <w:rPr>
          <w:rFonts w:eastAsia="Times New Roman" w:cs="Calibri"/>
          <w:bCs/>
          <w:color w:val="201F1E"/>
          <w:sz w:val="24"/>
          <w:szCs w:val="24"/>
        </w:rPr>
        <w:t xml:space="preserve">recorded word in </w:t>
      </w:r>
      <w:r w:rsidR="00D979BD">
        <w:rPr>
          <w:rFonts w:eastAsia="Times New Roman" w:cs="Calibri"/>
          <w:bCs/>
          <w:color w:val="201F1E"/>
          <w:sz w:val="24"/>
          <w:szCs w:val="24"/>
        </w:rPr>
        <w:t>a language</w:t>
      </w:r>
      <w:r w:rsidR="00D979BD" w:rsidRPr="00D979BD">
        <w:rPr>
          <w:rFonts w:eastAsia="Times New Roman" w:cs="Calibri"/>
          <w:bCs/>
          <w:color w:val="201F1E"/>
          <w:sz w:val="24"/>
          <w:szCs w:val="24"/>
        </w:rPr>
        <w:t xml:space="preserve"> into detailed hierarchies of meaning.</w:t>
      </w:r>
      <w:r w:rsidR="00D979BD">
        <w:rPr>
          <w:rFonts w:eastAsia="Times New Roman" w:cs="Calibri"/>
          <w:bCs/>
          <w:color w:val="201F1E"/>
          <w:sz w:val="24"/>
          <w:szCs w:val="24"/>
        </w:rPr>
        <w:t xml:space="preserve"> We identified 52 relevant </w:t>
      </w:r>
      <w:r w:rsidR="001454AF">
        <w:rPr>
          <w:rFonts w:eastAsia="Times New Roman" w:cs="Calibri"/>
          <w:bCs/>
          <w:color w:val="201F1E"/>
          <w:sz w:val="24"/>
          <w:szCs w:val="24"/>
        </w:rPr>
        <w:t xml:space="preserve">topic headwords </w:t>
      </w:r>
      <w:r w:rsidR="00D979BD">
        <w:rPr>
          <w:rFonts w:eastAsia="Times New Roman" w:cs="Calibri"/>
          <w:bCs/>
          <w:color w:val="201F1E"/>
          <w:sz w:val="24"/>
          <w:szCs w:val="24"/>
        </w:rPr>
        <w:t>in total</w:t>
      </w:r>
      <w:r w:rsidR="009E25F2">
        <w:rPr>
          <w:rFonts w:eastAsia="Times New Roman" w:cs="Calibri"/>
          <w:bCs/>
          <w:color w:val="201F1E"/>
          <w:sz w:val="24"/>
          <w:szCs w:val="24"/>
        </w:rPr>
        <w:t>. T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his </w:t>
      </w:r>
      <w:r w:rsidR="009E25F2">
        <w:rPr>
          <w:rFonts w:eastAsia="Times New Roman" w:cs="Calibri"/>
          <w:bCs/>
          <w:color w:val="201F1E"/>
          <w:sz w:val="24"/>
          <w:szCs w:val="24"/>
        </w:rPr>
        <w:t xml:space="preserve">same </w:t>
      </w:r>
      <w:r w:rsidR="007C4D00">
        <w:rPr>
          <w:rFonts w:eastAsia="Times New Roman" w:cs="Calibri"/>
          <w:bCs/>
          <w:color w:val="201F1E"/>
          <w:sz w:val="24"/>
          <w:szCs w:val="24"/>
        </w:rPr>
        <w:t xml:space="preserve">long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list was used for </w:t>
      </w:r>
      <w:r w:rsidR="007C4D00">
        <w:rPr>
          <w:rFonts w:eastAsia="Times New Roman" w:cs="Calibri"/>
          <w:bCs/>
          <w:color w:val="201F1E"/>
          <w:sz w:val="24"/>
          <w:szCs w:val="24"/>
        </w:rPr>
        <w:t xml:space="preserve">all three </w:t>
      </w:r>
      <w:r w:rsidR="006827CE">
        <w:rPr>
          <w:rFonts w:eastAsia="Times New Roman" w:cs="Calibri"/>
          <w:bCs/>
          <w:color w:val="201F1E"/>
          <w:sz w:val="24"/>
          <w:szCs w:val="24"/>
        </w:rPr>
        <w:t>language</w:t>
      </w:r>
      <w:r w:rsidR="007C4D00">
        <w:rPr>
          <w:rFonts w:eastAsia="Times New Roman" w:cs="Calibri"/>
          <w:bCs/>
          <w:color w:val="201F1E"/>
          <w:sz w:val="24"/>
          <w:szCs w:val="24"/>
        </w:rPr>
        <w:t>s</w:t>
      </w:r>
      <w:r w:rsidR="00D979BD">
        <w:rPr>
          <w:rFonts w:eastAsia="Times New Roman" w:cs="Calibri"/>
          <w:bCs/>
          <w:color w:val="201F1E"/>
          <w:sz w:val="24"/>
          <w:szCs w:val="24"/>
        </w:rPr>
        <w:t>.</w:t>
      </w:r>
    </w:p>
    <w:p w14:paraId="752F66C9" w14:textId="3B6B3AB2" w:rsidR="00D979BD" w:rsidRDefault="00D979BD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</w:p>
    <w:p w14:paraId="1BB78686" w14:textId="580CE586" w:rsidR="00D979BD" w:rsidRDefault="00D979BD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  <w:r>
        <w:rPr>
          <w:rFonts w:eastAsia="Times New Roman" w:cs="Calibri"/>
          <w:bCs/>
          <w:color w:val="201F1E"/>
          <w:sz w:val="24"/>
          <w:szCs w:val="24"/>
        </w:rPr>
        <w:t>Next, groups of at least three</w:t>
      </w:r>
      <w:r w:rsidR="001454AF">
        <w:rPr>
          <w:rFonts w:eastAsia="Times New Roman" w:cs="Calibri"/>
          <w:bCs/>
          <w:color w:val="201F1E"/>
          <w:sz w:val="24"/>
          <w:szCs w:val="24"/>
        </w:rPr>
        <w:t xml:space="preserve"> people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255CAF">
        <w:rPr>
          <w:rFonts w:eastAsia="Times New Roman" w:cs="Calibri"/>
          <w:bCs/>
          <w:color w:val="201F1E"/>
          <w:sz w:val="24"/>
          <w:szCs w:val="24"/>
        </w:rPr>
        <w:t>(‘raters’) were asked to</w:t>
      </w:r>
      <w:r w:rsidR="00255CAF" w:rsidRPr="00445BBF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255CAF">
        <w:rPr>
          <w:rFonts w:eastAsia="Times New Roman" w:cs="Calibri"/>
          <w:bCs/>
          <w:color w:val="201F1E"/>
          <w:sz w:val="24"/>
          <w:szCs w:val="24"/>
        </w:rPr>
        <w:t xml:space="preserve">evaluate </w:t>
      </w:r>
      <w:r w:rsidR="00445BBF" w:rsidRPr="00445BBF">
        <w:rPr>
          <w:rFonts w:eastAsia="Times New Roman" w:cs="Calibri"/>
          <w:bCs/>
          <w:color w:val="201F1E"/>
          <w:sz w:val="24"/>
          <w:szCs w:val="24"/>
        </w:rPr>
        <w:t>the strength of the relationship</w:t>
      </w:r>
      <w:r w:rsidR="001454AF">
        <w:rPr>
          <w:rFonts w:eastAsia="Times New Roman" w:cs="Calibri"/>
          <w:bCs/>
          <w:color w:val="201F1E"/>
          <w:sz w:val="24"/>
          <w:szCs w:val="24"/>
        </w:rPr>
        <w:t xml:space="preserve"> between</w:t>
      </w:r>
      <w:r w:rsidR="00445BBF" w:rsidRPr="00445BBF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445BBF">
        <w:rPr>
          <w:rFonts w:eastAsia="Times New Roman" w:cs="Calibri"/>
          <w:bCs/>
          <w:color w:val="201F1E"/>
          <w:sz w:val="24"/>
          <w:szCs w:val="24"/>
        </w:rPr>
        <w:t>each of the 2</w:t>
      </w:r>
      <w:r w:rsidR="00255CAF">
        <w:rPr>
          <w:rFonts w:eastAsia="Times New Roman" w:cs="Calibri"/>
          <w:bCs/>
          <w:color w:val="201F1E"/>
          <w:sz w:val="24"/>
          <w:szCs w:val="24"/>
        </w:rPr>
        <w:t>,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000 most frequent words </w:t>
      </w:r>
      <w:r w:rsidR="001454AF">
        <w:rPr>
          <w:rFonts w:eastAsia="Times New Roman" w:cs="Calibri"/>
          <w:bCs/>
          <w:color w:val="201F1E"/>
          <w:sz w:val="24"/>
          <w:szCs w:val="24"/>
        </w:rPr>
        <w:t>and</w:t>
      </w:r>
      <w:r w:rsidR="003A515D">
        <w:rPr>
          <w:rFonts w:eastAsia="Times New Roman" w:cs="Calibri"/>
          <w:bCs/>
          <w:color w:val="201F1E"/>
          <w:sz w:val="24"/>
          <w:szCs w:val="24"/>
        </w:rPr>
        <w:t xml:space="preserve"> each</w:t>
      </w:r>
      <w:r w:rsidR="00445BBF" w:rsidRPr="00445BBF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1454AF">
        <w:rPr>
          <w:rFonts w:eastAsia="Times New Roman" w:cs="Calibri"/>
          <w:bCs/>
          <w:color w:val="201F1E"/>
          <w:sz w:val="24"/>
          <w:szCs w:val="24"/>
        </w:rPr>
        <w:t xml:space="preserve">topic </w:t>
      </w:r>
      <w:r w:rsidR="003A515D">
        <w:rPr>
          <w:rFonts w:eastAsia="Times New Roman" w:cs="Calibri"/>
          <w:bCs/>
          <w:color w:val="201F1E"/>
          <w:sz w:val="24"/>
          <w:szCs w:val="24"/>
        </w:rPr>
        <w:t>headword</w:t>
      </w:r>
      <w:r w:rsidR="006827CE">
        <w:rPr>
          <w:rFonts w:eastAsia="Times New Roman" w:cs="Calibri"/>
          <w:bCs/>
          <w:color w:val="201F1E"/>
          <w:sz w:val="24"/>
          <w:szCs w:val="24"/>
        </w:rPr>
        <w:t>, separately for each language</w:t>
      </w:r>
      <w:r w:rsidR="00445BBF" w:rsidRPr="00445BBF">
        <w:rPr>
          <w:rFonts w:eastAsia="Times New Roman" w:cs="Calibri"/>
          <w:bCs/>
          <w:color w:val="201F1E"/>
          <w:sz w:val="24"/>
          <w:szCs w:val="24"/>
        </w:rPr>
        <w:t>.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We </w:t>
      </w:r>
      <w:r w:rsidR="006827CE">
        <w:rPr>
          <w:rFonts w:eastAsia="Times New Roman" w:cs="Calibri"/>
          <w:bCs/>
          <w:color w:val="201F1E"/>
          <w:sz w:val="24"/>
          <w:szCs w:val="24"/>
        </w:rPr>
        <w:t>used</w:t>
      </w:r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 an adapted version of </w:t>
      </w:r>
      <w:hyperlink r:id="rId9" w:history="1">
        <w:r w:rsidR="008E5042" w:rsidRPr="007C4D00">
          <w:rPr>
            <w:rStyle w:val="Hyperlink"/>
            <w:rFonts w:eastAsia="Times New Roman" w:cs="Calibri"/>
            <w:bCs/>
            <w:sz w:val="24"/>
            <w:szCs w:val="24"/>
          </w:rPr>
          <w:t>Chung and Nation’s (2004)</w:t>
        </w:r>
      </w:hyperlink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 4-point rating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 scale</w:t>
      </w:r>
      <w:r w:rsidR="00255CAF">
        <w:rPr>
          <w:rFonts w:eastAsia="Times New Roman" w:cs="Calibri"/>
          <w:bCs/>
          <w:color w:val="201F1E"/>
          <w:sz w:val="24"/>
          <w:szCs w:val="24"/>
        </w:rPr>
        <w:t>.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8E5042">
        <w:rPr>
          <w:rFonts w:eastAsia="Times New Roman" w:cs="Calibri"/>
          <w:bCs/>
          <w:color w:val="201F1E"/>
          <w:sz w:val="24"/>
          <w:szCs w:val="24"/>
        </w:rPr>
        <w:t>(</w:t>
      </w:r>
      <w:r w:rsidR="00255CAF">
        <w:rPr>
          <w:rFonts w:eastAsia="Times New Roman" w:cs="Calibri"/>
          <w:bCs/>
          <w:color w:val="201F1E"/>
          <w:sz w:val="24"/>
          <w:szCs w:val="24"/>
        </w:rPr>
        <w:t xml:space="preserve">Note, Chung &amp; Nation used this </w:t>
      </w:r>
      <w:r w:rsidRPr="00D979BD">
        <w:rPr>
          <w:rFonts w:eastAsia="Times New Roman" w:cs="Calibri"/>
          <w:bCs/>
          <w:color w:val="201F1E"/>
          <w:sz w:val="24"/>
          <w:szCs w:val="24"/>
        </w:rPr>
        <w:t>method to identify technical vocabulary for a</w:t>
      </w:r>
      <w:r w:rsidR="00445BBF">
        <w:rPr>
          <w:rFonts w:eastAsia="Times New Roman" w:cs="Calibri"/>
          <w:bCs/>
          <w:color w:val="201F1E"/>
          <w:sz w:val="24"/>
          <w:szCs w:val="24"/>
        </w:rPr>
        <w:t>dvanced learners</w:t>
      </w:r>
      <w:r w:rsidR="008E5042">
        <w:rPr>
          <w:rFonts w:eastAsia="Times New Roman" w:cs="Calibri"/>
          <w:bCs/>
          <w:color w:val="201F1E"/>
          <w:sz w:val="24"/>
          <w:szCs w:val="24"/>
        </w:rPr>
        <w:t>)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. </w:t>
      </w:r>
      <w:r w:rsidR="006827CE">
        <w:rPr>
          <w:rFonts w:eastAsia="Times New Roman" w:cs="Calibri"/>
          <w:bCs/>
          <w:color w:val="201F1E"/>
          <w:sz w:val="24"/>
          <w:szCs w:val="24"/>
        </w:rPr>
        <w:t>The r</w:t>
      </w:r>
      <w:r w:rsidR="00255CAF">
        <w:rPr>
          <w:rFonts w:eastAsia="Times New Roman" w:cs="Calibri"/>
          <w:bCs/>
          <w:color w:val="201F1E"/>
          <w:sz w:val="24"/>
          <w:szCs w:val="24"/>
        </w:rPr>
        <w:t xml:space="preserve">aters were asked to </w:t>
      </w:r>
      <w:r w:rsidR="009E25F2">
        <w:rPr>
          <w:rFonts w:eastAsia="Times New Roman" w:cs="Calibri"/>
          <w:bCs/>
          <w:color w:val="201F1E"/>
          <w:sz w:val="24"/>
          <w:szCs w:val="24"/>
        </w:rPr>
        <w:t>decide whether</w:t>
      </w:r>
      <w:r w:rsidR="00F43C9F">
        <w:rPr>
          <w:rFonts w:eastAsia="Times New Roman" w:cs="Calibri"/>
          <w:bCs/>
          <w:color w:val="201F1E"/>
          <w:sz w:val="24"/>
          <w:szCs w:val="24"/>
        </w:rPr>
        <w:t xml:space="preserve"> each</w:t>
      </w:r>
      <w:r w:rsidR="009E25F2">
        <w:rPr>
          <w:rFonts w:eastAsia="Times New Roman" w:cs="Calibri"/>
          <w:bCs/>
          <w:color w:val="201F1E"/>
          <w:sz w:val="24"/>
          <w:szCs w:val="24"/>
        </w:rPr>
        <w:t xml:space="preserve"> word</w:t>
      </w:r>
      <w:r w:rsidR="00255CAF">
        <w:rPr>
          <w:rFonts w:eastAsia="Times New Roman" w:cs="Calibri"/>
          <w:bCs/>
          <w:color w:val="201F1E"/>
          <w:sz w:val="24"/>
          <w:szCs w:val="24"/>
        </w:rPr>
        <w:t>: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i) </w:t>
      </w:r>
      <w:r w:rsidR="009E25F2">
        <w:rPr>
          <w:rFonts w:eastAsia="Times New Roman" w:cs="Calibri"/>
          <w:bCs/>
          <w:color w:val="201F1E"/>
          <w:sz w:val="24"/>
          <w:szCs w:val="24"/>
        </w:rPr>
        <w:t>has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 no particular relationship with the topic (e.g., </w:t>
      </w:r>
      <w:r w:rsidR="00445BBF">
        <w:rPr>
          <w:rFonts w:eastAsia="Times New Roman" w:cs="Calibri"/>
          <w:bCs/>
          <w:smallCaps/>
          <w:color w:val="201F1E"/>
          <w:sz w:val="24"/>
          <w:szCs w:val="24"/>
        </w:rPr>
        <w:t>travel: blackboard</w:t>
      </w:r>
      <w:r w:rsidR="00445BBF">
        <w:rPr>
          <w:rFonts w:eastAsia="Times New Roman" w:cs="Calibri"/>
          <w:bCs/>
          <w:color w:val="201F1E"/>
          <w:sz w:val="24"/>
          <w:szCs w:val="24"/>
        </w:rPr>
        <w:t>)</w:t>
      </w:r>
      <w:r w:rsidR="00255CAF">
        <w:rPr>
          <w:rFonts w:eastAsia="Times New Roman" w:cs="Calibri"/>
          <w:bCs/>
          <w:color w:val="201F1E"/>
          <w:sz w:val="24"/>
          <w:szCs w:val="24"/>
        </w:rPr>
        <w:t>;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ii) </w:t>
      </w:r>
      <w:r w:rsidR="009E25F2">
        <w:rPr>
          <w:rFonts w:eastAsia="Times New Roman" w:cs="Calibri"/>
          <w:bCs/>
          <w:color w:val="201F1E"/>
          <w:sz w:val="24"/>
          <w:szCs w:val="24"/>
        </w:rPr>
        <w:t>is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 minimally related to the topic and c</w:t>
      </w:r>
      <w:r w:rsidR="006827CE">
        <w:rPr>
          <w:rFonts w:eastAsia="Times New Roman" w:cs="Calibri"/>
          <w:bCs/>
          <w:color w:val="201F1E"/>
          <w:sz w:val="24"/>
          <w:szCs w:val="24"/>
        </w:rPr>
        <w:t>ould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 be used to talk about it in a general sense (e.g., </w:t>
      </w:r>
      <w:r w:rsidR="00445BBF">
        <w:rPr>
          <w:rFonts w:eastAsia="Times New Roman" w:cs="Calibri"/>
          <w:bCs/>
          <w:smallCaps/>
          <w:color w:val="201F1E"/>
          <w:sz w:val="24"/>
          <w:szCs w:val="24"/>
        </w:rPr>
        <w:t>travel: during</w:t>
      </w:r>
      <w:r w:rsidR="00445BBF">
        <w:rPr>
          <w:rFonts w:eastAsia="Times New Roman" w:cs="Calibri"/>
          <w:bCs/>
          <w:color w:val="201F1E"/>
          <w:sz w:val="24"/>
          <w:szCs w:val="24"/>
        </w:rPr>
        <w:t>)</w:t>
      </w:r>
      <w:r w:rsidR="00255CAF">
        <w:rPr>
          <w:rFonts w:eastAsia="Times New Roman" w:cs="Calibri"/>
          <w:bCs/>
          <w:color w:val="201F1E"/>
          <w:sz w:val="24"/>
          <w:szCs w:val="24"/>
        </w:rPr>
        <w:t>;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iii) </w:t>
      </w:r>
      <w:r w:rsidR="009E25F2">
        <w:rPr>
          <w:rFonts w:eastAsia="Times New Roman" w:cs="Calibri"/>
          <w:bCs/>
          <w:color w:val="201F1E"/>
          <w:sz w:val="24"/>
          <w:szCs w:val="24"/>
        </w:rPr>
        <w:t>is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 closely related to the topic, but also used in general language (e.g., </w:t>
      </w:r>
      <w:r w:rsidR="00445BBF">
        <w:rPr>
          <w:rFonts w:eastAsia="Times New Roman" w:cs="Calibri"/>
          <w:bCs/>
          <w:smallCaps/>
          <w:color w:val="201F1E"/>
          <w:sz w:val="24"/>
          <w:szCs w:val="24"/>
        </w:rPr>
        <w:t>travel: mountain</w:t>
      </w:r>
      <w:r w:rsidR="00445BBF">
        <w:rPr>
          <w:rFonts w:eastAsia="Times New Roman" w:cs="Calibri"/>
          <w:bCs/>
          <w:color w:val="201F1E"/>
          <w:sz w:val="24"/>
          <w:szCs w:val="24"/>
        </w:rPr>
        <w:t>)</w:t>
      </w:r>
      <w:r w:rsidR="00255CAF">
        <w:rPr>
          <w:rFonts w:eastAsia="Times New Roman" w:cs="Calibri"/>
          <w:bCs/>
          <w:color w:val="201F1E"/>
          <w:sz w:val="24"/>
          <w:szCs w:val="24"/>
        </w:rPr>
        <w:t>;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 and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iv) </w:t>
      </w:r>
      <w:r w:rsidR="009E25F2">
        <w:rPr>
          <w:rFonts w:eastAsia="Times New Roman" w:cs="Calibri"/>
          <w:bCs/>
          <w:color w:val="201F1E"/>
          <w:sz w:val="24"/>
          <w:szCs w:val="24"/>
        </w:rPr>
        <w:t>has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 a meaning specific to only that topic (e.g., </w:t>
      </w:r>
      <w:r w:rsidR="00445BBF">
        <w:rPr>
          <w:rFonts w:eastAsia="Times New Roman" w:cs="Calibri"/>
          <w:bCs/>
          <w:smallCaps/>
          <w:color w:val="201F1E"/>
          <w:sz w:val="24"/>
          <w:szCs w:val="24"/>
        </w:rPr>
        <w:t>travel: sightseeing</w:t>
      </w:r>
      <w:r w:rsidR="00445BBF">
        <w:rPr>
          <w:rFonts w:eastAsia="Times New Roman" w:cs="Calibri"/>
          <w:bCs/>
          <w:color w:val="201F1E"/>
          <w:sz w:val="24"/>
          <w:szCs w:val="24"/>
        </w:rPr>
        <w:t xml:space="preserve">). Words </w:t>
      </w:r>
      <w:r w:rsidR="00255CAF">
        <w:rPr>
          <w:rFonts w:eastAsia="Times New Roman" w:cs="Calibri"/>
          <w:bCs/>
          <w:color w:val="201F1E"/>
          <w:sz w:val="24"/>
          <w:szCs w:val="24"/>
        </w:rPr>
        <w:t xml:space="preserve">deemed by the raters to 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fall into the latter two categories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(iii and iv) 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were considered to have strong relationships with the topic headwords. To </w:t>
      </w:r>
      <w:r w:rsidR="00255CAF">
        <w:rPr>
          <w:rFonts w:eastAsia="Times New Roman" w:cs="Calibri"/>
          <w:bCs/>
          <w:color w:val="201F1E"/>
          <w:sz w:val="24"/>
          <w:szCs w:val="24"/>
        </w:rPr>
        <w:t>help reduce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255CAF">
        <w:rPr>
          <w:rFonts w:eastAsia="Times New Roman" w:cs="Calibri"/>
          <w:bCs/>
          <w:color w:val="201F1E"/>
          <w:sz w:val="24"/>
          <w:szCs w:val="24"/>
        </w:rPr>
        <w:t xml:space="preserve">the </w:t>
      </w:r>
      <w:r w:rsidR="006E2DD8">
        <w:rPr>
          <w:rFonts w:eastAsia="Times New Roman" w:cs="Calibri"/>
          <w:bCs/>
          <w:color w:val="201F1E"/>
          <w:sz w:val="24"/>
          <w:szCs w:val="24"/>
        </w:rPr>
        <w:t>i</w:t>
      </w:r>
      <w:r w:rsidR="00255CAF">
        <w:rPr>
          <w:rFonts w:eastAsia="Times New Roman" w:cs="Calibri"/>
          <w:bCs/>
          <w:color w:val="201F1E"/>
          <w:sz w:val="24"/>
          <w:szCs w:val="24"/>
        </w:rPr>
        <w:t xml:space="preserve">mpact </w:t>
      </w:r>
      <w:r w:rsidR="008E5042">
        <w:rPr>
          <w:rFonts w:eastAsia="Times New Roman" w:cs="Calibri"/>
          <w:bCs/>
          <w:color w:val="201F1E"/>
          <w:sz w:val="24"/>
          <w:szCs w:val="24"/>
        </w:rPr>
        <w:t>of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6E2DD8" w:rsidRPr="006E2DD8">
        <w:rPr>
          <w:rFonts w:eastAsia="Times New Roman" w:cs="Calibri"/>
          <w:bCs/>
          <w:color w:val="201F1E"/>
          <w:sz w:val="24"/>
          <w:szCs w:val="24"/>
        </w:rPr>
        <w:t xml:space="preserve">different </w:t>
      </w:r>
      <w:r w:rsidR="004266CD">
        <w:rPr>
          <w:rFonts w:eastAsia="Times New Roman" w:cs="Calibri"/>
          <w:bCs/>
          <w:color w:val="201F1E"/>
          <w:sz w:val="24"/>
          <w:szCs w:val="24"/>
        </w:rPr>
        <w:t xml:space="preserve">personal </w:t>
      </w:r>
      <w:r w:rsidR="006E2DD8" w:rsidRPr="006E2DD8">
        <w:rPr>
          <w:rFonts w:eastAsia="Times New Roman" w:cs="Calibri"/>
          <w:bCs/>
          <w:color w:val="201F1E"/>
          <w:sz w:val="24"/>
          <w:szCs w:val="24"/>
        </w:rPr>
        <w:t xml:space="preserve">experiences </w:t>
      </w:r>
      <w:r w:rsidR="009E25F2">
        <w:rPr>
          <w:rFonts w:eastAsia="Times New Roman" w:cs="Calibri"/>
          <w:bCs/>
          <w:color w:val="201F1E"/>
          <w:sz w:val="24"/>
          <w:szCs w:val="24"/>
        </w:rPr>
        <w:t>o</w:t>
      </w:r>
      <w:r w:rsidR="004266CD">
        <w:rPr>
          <w:rFonts w:eastAsia="Times New Roman" w:cs="Calibri"/>
          <w:bCs/>
          <w:color w:val="201F1E"/>
          <w:sz w:val="24"/>
          <w:szCs w:val="24"/>
        </w:rPr>
        <w:t>n</w:t>
      </w:r>
      <w:r w:rsidR="009E25F2" w:rsidRPr="006E2DD8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associations with words, we required at least two </w:t>
      </w:r>
      <w:r w:rsidR="009E25F2">
        <w:rPr>
          <w:rFonts w:eastAsia="Times New Roman" w:cs="Calibri"/>
          <w:bCs/>
          <w:color w:val="201F1E"/>
          <w:sz w:val="24"/>
          <w:szCs w:val="24"/>
        </w:rPr>
        <w:t xml:space="preserve">raters 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to agree that the connection between a word and </w:t>
      </w:r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topic 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headword </w:t>
      </w:r>
      <w:r w:rsidR="008E5042">
        <w:rPr>
          <w:rFonts w:eastAsia="Times New Roman" w:cs="Calibri"/>
          <w:bCs/>
          <w:color w:val="201F1E"/>
          <w:sz w:val="24"/>
          <w:szCs w:val="24"/>
        </w:rPr>
        <w:t>was strong</w:t>
      </w:r>
      <w:r w:rsidR="009E25F2"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4266CD">
        <w:rPr>
          <w:rFonts w:eastAsia="Times New Roman" w:cs="Calibri"/>
          <w:bCs/>
          <w:color w:val="201F1E"/>
          <w:sz w:val="24"/>
          <w:szCs w:val="24"/>
        </w:rPr>
        <w:t xml:space="preserve">(in category iii or iv) </w:t>
      </w:r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for </w:t>
      </w:r>
      <w:r w:rsidR="004266CD">
        <w:rPr>
          <w:rFonts w:eastAsia="Times New Roman" w:cs="Calibri"/>
          <w:bCs/>
          <w:color w:val="201F1E"/>
          <w:sz w:val="24"/>
          <w:szCs w:val="24"/>
        </w:rPr>
        <w:t>that word</w:t>
      </w:r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 to be counted as a topic word</w:t>
      </w:r>
      <w:r w:rsidR="006E2DD8">
        <w:rPr>
          <w:rFonts w:eastAsia="Times New Roman" w:cs="Calibri"/>
          <w:bCs/>
          <w:color w:val="201F1E"/>
          <w:sz w:val="24"/>
          <w:szCs w:val="24"/>
        </w:rPr>
        <w:t>.</w:t>
      </w:r>
    </w:p>
    <w:p w14:paraId="42F4D9A0" w14:textId="464DA1C5" w:rsidR="006E2DD8" w:rsidRDefault="006E2DD8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</w:p>
    <w:p w14:paraId="670C6E80" w14:textId="1F2427BF" w:rsidR="006827CE" w:rsidRDefault="006E2DD8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  <w:r>
        <w:rPr>
          <w:rFonts w:eastAsia="Times New Roman" w:cs="Calibri"/>
          <w:bCs/>
          <w:color w:val="201F1E"/>
          <w:sz w:val="24"/>
          <w:szCs w:val="24"/>
        </w:rPr>
        <w:t xml:space="preserve">Finally, we </w:t>
      </w:r>
      <w:r w:rsidR="008E5042">
        <w:rPr>
          <w:rFonts w:eastAsia="Times New Roman" w:cs="Calibri"/>
          <w:bCs/>
          <w:color w:val="201F1E"/>
          <w:sz w:val="24"/>
          <w:szCs w:val="24"/>
        </w:rPr>
        <w:t>organised the topic lists into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 five broad themes – Identi</w:t>
      </w:r>
      <w:r w:rsidR="006827CE">
        <w:rPr>
          <w:rFonts w:eastAsia="Times New Roman" w:cs="Calibri"/>
          <w:bCs/>
          <w:color w:val="201F1E"/>
          <w:sz w:val="24"/>
          <w:szCs w:val="24"/>
        </w:rPr>
        <w:t>t</w:t>
      </w:r>
      <w:r>
        <w:rPr>
          <w:rFonts w:eastAsia="Times New Roman" w:cs="Calibri"/>
          <w:bCs/>
          <w:color w:val="201F1E"/>
          <w:sz w:val="24"/>
          <w:szCs w:val="24"/>
        </w:rPr>
        <w:t>y Forming; Everyday Living; Communication; People and Places; Global and Social Issues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 – </w:t>
      </w:r>
      <w:r w:rsidR="0060434C">
        <w:rPr>
          <w:rFonts w:eastAsia="Times New Roman" w:cs="Calibri"/>
          <w:bCs/>
          <w:color w:val="201F1E"/>
          <w:sz w:val="24"/>
          <w:szCs w:val="24"/>
        </w:rPr>
        <w:t xml:space="preserve">to provide </w:t>
      </w:r>
      <w:r w:rsidR="007C4D00">
        <w:rPr>
          <w:rFonts w:eastAsia="Times New Roman" w:cs="Calibri"/>
          <w:bCs/>
          <w:i/>
          <w:iCs/>
          <w:color w:val="201F1E"/>
          <w:sz w:val="24"/>
          <w:szCs w:val="24"/>
        </w:rPr>
        <w:t>an illustration</w:t>
      </w:r>
      <w:r w:rsidR="0060434C">
        <w:rPr>
          <w:rFonts w:eastAsia="Times New Roman" w:cs="Calibri"/>
          <w:bCs/>
          <w:color w:val="201F1E"/>
          <w:sz w:val="24"/>
          <w:szCs w:val="24"/>
        </w:rPr>
        <w:t xml:space="preserve"> of how the 52 topics might be organised. </w:t>
      </w:r>
    </w:p>
    <w:p w14:paraId="640F65C9" w14:textId="77777777" w:rsidR="006827CE" w:rsidRDefault="006827CE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</w:p>
    <w:p w14:paraId="79A5639F" w14:textId="0AE5E771" w:rsidR="00D979BD" w:rsidRDefault="0060434C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  <w:r w:rsidRPr="003B636C">
        <w:rPr>
          <w:rFonts w:eastAsia="Times New Roman" w:cs="Calibri"/>
          <w:b/>
          <w:bCs/>
          <w:color w:val="201F1E"/>
          <w:sz w:val="24"/>
          <w:szCs w:val="24"/>
        </w:rPr>
        <w:t>Note</w:t>
      </w:r>
      <w:r w:rsidR="00F43C9F" w:rsidRPr="003B636C">
        <w:rPr>
          <w:rFonts w:eastAsia="Times New Roman" w:cs="Calibri"/>
          <w:b/>
          <w:bCs/>
          <w:color w:val="201F1E"/>
          <w:sz w:val="24"/>
          <w:szCs w:val="24"/>
        </w:rPr>
        <w:t>s.</w:t>
      </w:r>
      <w:r>
        <w:rPr>
          <w:rFonts w:eastAsia="Times New Roman" w:cs="Calibri"/>
          <w:bCs/>
          <w:color w:val="201F1E"/>
          <w:sz w:val="24"/>
          <w:szCs w:val="24"/>
        </w:rPr>
        <w:t xml:space="preserve"> </w:t>
      </w:r>
      <w:r w:rsidR="00F43C9F">
        <w:rPr>
          <w:rFonts w:eastAsia="Times New Roman" w:cs="Calibri"/>
          <w:bCs/>
          <w:color w:val="201F1E"/>
          <w:sz w:val="24"/>
          <w:szCs w:val="24"/>
        </w:rPr>
        <w:t>T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he </w:t>
      </w:r>
      <w:r w:rsidR="007C4D00">
        <w:rPr>
          <w:rFonts w:eastAsia="Times New Roman" w:cs="Calibri"/>
          <w:bCs/>
          <w:color w:val="201F1E"/>
          <w:sz w:val="24"/>
          <w:szCs w:val="24"/>
        </w:rPr>
        <w:t>resources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 are different </w:t>
      </w:r>
      <w:r w:rsidR="007C4D00">
        <w:rPr>
          <w:rFonts w:eastAsia="Times New Roman" w:cs="Calibri"/>
          <w:bCs/>
          <w:color w:val="201F1E"/>
          <w:sz w:val="24"/>
          <w:szCs w:val="24"/>
        </w:rPr>
        <w:t>in each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 language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, as highly frequent words reflect the cultures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in which the language is spoken, as </w:t>
      </w:r>
      <w:r w:rsidR="006E2DD8">
        <w:rPr>
          <w:rFonts w:eastAsia="Times New Roman" w:cs="Calibri"/>
          <w:bCs/>
          <w:color w:val="201F1E"/>
          <w:sz w:val="24"/>
          <w:szCs w:val="24"/>
        </w:rPr>
        <w:t>represented in the corp</w:t>
      </w:r>
      <w:r w:rsidR="006827CE">
        <w:rPr>
          <w:rFonts w:eastAsia="Times New Roman" w:cs="Calibri"/>
          <w:bCs/>
          <w:color w:val="201F1E"/>
          <w:sz w:val="24"/>
          <w:szCs w:val="24"/>
        </w:rPr>
        <w:t>ora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 f</w:t>
      </w:r>
      <w:r w:rsidR="008E5042">
        <w:rPr>
          <w:rFonts w:eastAsia="Times New Roman" w:cs="Calibri"/>
          <w:bCs/>
          <w:color w:val="201F1E"/>
          <w:sz w:val="24"/>
          <w:szCs w:val="24"/>
        </w:rPr>
        <w:t>rom which the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 frequency lists</w:t>
      </w:r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 were generated.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One consequence of this is that </w:t>
      </w:r>
      <w:r w:rsidR="009E25F2">
        <w:rPr>
          <w:rFonts w:eastAsia="Times New Roman" w:cs="Calibri"/>
          <w:bCs/>
          <w:color w:val="201F1E"/>
          <w:sz w:val="24"/>
          <w:szCs w:val="24"/>
        </w:rPr>
        <w:t xml:space="preserve">some of </w:t>
      </w:r>
      <w:r w:rsidR="008E5042">
        <w:rPr>
          <w:rFonts w:eastAsia="Times New Roman" w:cs="Calibri"/>
          <w:bCs/>
          <w:color w:val="201F1E"/>
          <w:sz w:val="24"/>
          <w:szCs w:val="24"/>
        </w:rPr>
        <w:t>t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he </w:t>
      </w:r>
      <w:r w:rsidR="006827CE">
        <w:rPr>
          <w:rFonts w:eastAsia="Times New Roman" w:cs="Calibri"/>
          <w:bCs/>
          <w:color w:val="201F1E"/>
          <w:sz w:val="24"/>
          <w:szCs w:val="24"/>
        </w:rPr>
        <w:t>52 topic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s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can </w:t>
      </w:r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appear </w:t>
      </w:r>
      <w:r w:rsidR="009E25F2">
        <w:rPr>
          <w:rFonts w:eastAsia="Times New Roman" w:cs="Calibri"/>
          <w:bCs/>
          <w:color w:val="201F1E"/>
          <w:sz w:val="24"/>
          <w:szCs w:val="24"/>
        </w:rPr>
        <w:t xml:space="preserve">under </w:t>
      </w:r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different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broad </w:t>
      </w:r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themes across languages 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(or, if </w:t>
      </w:r>
      <w:r w:rsidR="008E5042">
        <w:rPr>
          <w:rFonts w:eastAsia="Times New Roman" w:cs="Calibri"/>
          <w:bCs/>
          <w:color w:val="201F1E"/>
          <w:sz w:val="24"/>
          <w:szCs w:val="24"/>
        </w:rPr>
        <w:t>very few</w:t>
      </w:r>
      <w:r w:rsidR="006E2DD8">
        <w:rPr>
          <w:rFonts w:eastAsia="Times New Roman" w:cs="Calibri"/>
          <w:bCs/>
          <w:color w:val="201F1E"/>
          <w:sz w:val="24"/>
          <w:szCs w:val="24"/>
        </w:rPr>
        <w:t xml:space="preserve"> examples of </w:t>
      </w:r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topic words were identified, </w:t>
      </w:r>
      <w:r w:rsidR="006827CE">
        <w:rPr>
          <w:rFonts w:eastAsia="Times New Roman" w:cs="Calibri"/>
          <w:bCs/>
          <w:color w:val="201F1E"/>
          <w:sz w:val="24"/>
          <w:szCs w:val="24"/>
        </w:rPr>
        <w:t xml:space="preserve">those topics </w:t>
      </w:r>
      <w:r w:rsidR="008E5042">
        <w:rPr>
          <w:rFonts w:eastAsia="Times New Roman" w:cs="Calibri"/>
          <w:bCs/>
          <w:color w:val="201F1E"/>
          <w:sz w:val="24"/>
          <w:szCs w:val="24"/>
        </w:rPr>
        <w:t xml:space="preserve">may </w:t>
      </w:r>
      <w:r w:rsidR="00B96745">
        <w:rPr>
          <w:rFonts w:eastAsia="Times New Roman" w:cs="Calibri"/>
          <w:bCs/>
          <w:color w:val="201F1E"/>
          <w:sz w:val="24"/>
          <w:szCs w:val="24"/>
        </w:rPr>
        <w:t>not appear at all).</w:t>
      </w:r>
    </w:p>
    <w:p w14:paraId="7D534696" w14:textId="7EC7D223" w:rsidR="009E25F2" w:rsidRDefault="009E25F2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</w:p>
    <w:p w14:paraId="52D58D69" w14:textId="02146F6C" w:rsidR="009E25F2" w:rsidRPr="00EF4F45" w:rsidRDefault="009E25F2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4"/>
          <w:szCs w:val="24"/>
        </w:rPr>
      </w:pPr>
      <w:r>
        <w:rPr>
          <w:rFonts w:eastAsia="Times New Roman" w:cs="Calibri"/>
          <w:bCs/>
          <w:color w:val="201F1E"/>
          <w:sz w:val="24"/>
          <w:szCs w:val="24"/>
        </w:rPr>
        <w:t xml:space="preserve">To obtain more reliable thematic categorisations, more raters could be used, with a representative balance of, for example, different experiences and interests.  </w:t>
      </w:r>
    </w:p>
    <w:p w14:paraId="3A407A62" w14:textId="77777777" w:rsidR="004C2CF0" w:rsidRPr="003B636C" w:rsidRDefault="004C2CF0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0"/>
          <w:szCs w:val="20"/>
        </w:rPr>
      </w:pPr>
    </w:p>
    <w:p w14:paraId="7EED649B" w14:textId="7F545652" w:rsidR="00EF4F45" w:rsidRPr="003B636C" w:rsidRDefault="00EF4F45" w:rsidP="003B636C">
      <w:pPr>
        <w:shd w:val="clear" w:color="auto" w:fill="FFFFFF"/>
        <w:spacing w:after="0" w:line="240" w:lineRule="auto"/>
        <w:rPr>
          <w:sz w:val="20"/>
          <w:szCs w:val="20"/>
        </w:rPr>
      </w:pPr>
      <w:r w:rsidRPr="003B636C">
        <w:rPr>
          <w:rFonts w:eastAsia="Times New Roman" w:cs="Calibri"/>
          <w:b/>
          <w:bCs/>
          <w:color w:val="201F1E"/>
          <w:sz w:val="20"/>
          <w:szCs w:val="20"/>
        </w:rPr>
        <w:t>References</w:t>
      </w:r>
    </w:p>
    <w:p w14:paraId="3520ADE4" w14:textId="009538DB" w:rsidR="006827CE" w:rsidRPr="003B636C" w:rsidRDefault="000626BB" w:rsidP="00EF4F45">
      <w:pPr>
        <w:spacing w:after="0"/>
        <w:rPr>
          <w:sz w:val="20"/>
          <w:szCs w:val="20"/>
        </w:rPr>
      </w:pPr>
      <w:hyperlink r:id="rId10" w:history="1">
        <w:r w:rsidR="00EF4F45" w:rsidRPr="003B636C">
          <w:rPr>
            <w:rStyle w:val="Hyperlink"/>
            <w:sz w:val="20"/>
            <w:szCs w:val="20"/>
          </w:rPr>
          <w:t>Chung, T. M., &amp; Nation, I. S. P. (2004).</w:t>
        </w:r>
      </w:hyperlink>
      <w:r w:rsidR="00EF4F45" w:rsidRPr="003B636C">
        <w:rPr>
          <w:sz w:val="20"/>
          <w:szCs w:val="20"/>
        </w:rPr>
        <w:t xml:space="preserve"> Identifying </w:t>
      </w:r>
      <w:r w:rsidR="006827CE" w:rsidRPr="003B636C">
        <w:rPr>
          <w:sz w:val="20"/>
          <w:szCs w:val="20"/>
        </w:rPr>
        <w:t>t</w:t>
      </w:r>
      <w:r w:rsidR="00EF4F45" w:rsidRPr="003B636C">
        <w:rPr>
          <w:sz w:val="20"/>
          <w:szCs w:val="20"/>
        </w:rPr>
        <w:t xml:space="preserve">echnical </w:t>
      </w:r>
      <w:r w:rsidR="006827CE" w:rsidRPr="003B636C">
        <w:rPr>
          <w:sz w:val="20"/>
          <w:szCs w:val="20"/>
        </w:rPr>
        <w:t>v</w:t>
      </w:r>
      <w:r w:rsidR="00EF4F45" w:rsidRPr="003B636C">
        <w:rPr>
          <w:sz w:val="20"/>
          <w:szCs w:val="20"/>
        </w:rPr>
        <w:t xml:space="preserve">ocabulary. </w:t>
      </w:r>
      <w:r w:rsidR="00EF4F45" w:rsidRPr="003B636C">
        <w:rPr>
          <w:i/>
          <w:sz w:val="20"/>
          <w:szCs w:val="20"/>
        </w:rPr>
        <w:t>System, 32</w:t>
      </w:r>
      <w:r w:rsidR="00EF4F45" w:rsidRPr="003B636C">
        <w:rPr>
          <w:sz w:val="20"/>
          <w:szCs w:val="20"/>
        </w:rPr>
        <w:t>(2), 251−263.</w:t>
      </w:r>
    </w:p>
    <w:p w14:paraId="7FF8F66C" w14:textId="787EEBD2" w:rsidR="00053AC1" w:rsidRPr="00EF4F45" w:rsidRDefault="00D979BD" w:rsidP="003B636C">
      <w:pPr>
        <w:spacing w:after="0"/>
        <w:rPr>
          <w:sz w:val="20"/>
          <w:szCs w:val="20"/>
        </w:rPr>
      </w:pPr>
      <w:r w:rsidRPr="003B636C">
        <w:rPr>
          <w:sz w:val="20"/>
          <w:szCs w:val="20"/>
        </w:rPr>
        <w:t>Kay, C., Alexander, M., Dallachy, F., Roberts, J., Samuels, M.</w:t>
      </w:r>
      <w:r w:rsidR="006827CE" w:rsidRPr="003B636C">
        <w:rPr>
          <w:sz w:val="20"/>
          <w:szCs w:val="20"/>
        </w:rPr>
        <w:t>,</w:t>
      </w:r>
      <w:r w:rsidRPr="003B636C">
        <w:rPr>
          <w:sz w:val="20"/>
          <w:szCs w:val="20"/>
        </w:rPr>
        <w:t xml:space="preserve"> &amp; Wotherspoon, E. (</w:t>
      </w:r>
      <w:r w:rsidR="006827CE" w:rsidRPr="003B636C">
        <w:rPr>
          <w:sz w:val="20"/>
          <w:szCs w:val="20"/>
        </w:rPr>
        <w:t>E</w:t>
      </w:r>
      <w:r w:rsidRPr="003B636C">
        <w:rPr>
          <w:sz w:val="20"/>
          <w:szCs w:val="20"/>
        </w:rPr>
        <w:t xml:space="preserve">ds.) (2021). </w:t>
      </w:r>
      <w:r w:rsidRPr="003B636C">
        <w:rPr>
          <w:i/>
          <w:sz w:val="20"/>
          <w:szCs w:val="20"/>
        </w:rPr>
        <w:t>The Historical Thesaurus of English</w:t>
      </w:r>
      <w:r w:rsidRPr="003B636C">
        <w:rPr>
          <w:sz w:val="20"/>
          <w:szCs w:val="20"/>
        </w:rPr>
        <w:t xml:space="preserve"> (2nd </w:t>
      </w:r>
      <w:r w:rsidR="006827CE" w:rsidRPr="003B636C">
        <w:rPr>
          <w:sz w:val="20"/>
          <w:szCs w:val="20"/>
        </w:rPr>
        <w:t>e</w:t>
      </w:r>
      <w:r w:rsidRPr="003B636C">
        <w:rPr>
          <w:sz w:val="20"/>
          <w:szCs w:val="20"/>
        </w:rPr>
        <w:t>d., version 5.0). University of Glasgow. https://ht.ac.uk/.</w:t>
      </w:r>
      <w:bookmarkStart w:id="0" w:name="_GoBack"/>
      <w:bookmarkEnd w:id="0"/>
    </w:p>
    <w:sectPr w:rsidR="00053AC1" w:rsidRPr="00EF4F45" w:rsidSect="003B636C">
      <w:headerReference w:type="default" r:id="rId11"/>
      <w:footerReference w:type="default" r:id="rId12"/>
      <w:pgSz w:w="11906" w:h="16838"/>
      <w:pgMar w:top="583" w:right="566" w:bottom="336" w:left="567" w:header="283" w:footer="624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5BC639" w16cid:durableId="2558D533"/>
  <w16cid:commentId w16cid:paraId="016144B3" w16cid:durableId="2558D5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6906" w14:textId="77777777" w:rsidR="00E55D0E" w:rsidRDefault="00E55D0E" w:rsidP="00180B91">
      <w:pPr>
        <w:spacing w:after="0" w:line="240" w:lineRule="auto"/>
      </w:pPr>
      <w:r>
        <w:separator/>
      </w:r>
    </w:p>
  </w:endnote>
  <w:endnote w:type="continuationSeparator" w:id="0">
    <w:p w14:paraId="03A30E13" w14:textId="77777777" w:rsidR="00E55D0E" w:rsidRDefault="00E55D0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A945" w14:textId="5523293D" w:rsidR="00B57CF0" w:rsidRPr="00175567" w:rsidRDefault="00B57CF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41C7FBE7" wp14:editId="40F1DA9C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950C9" w14:textId="77777777" w:rsidR="00E55D0E" w:rsidRDefault="00E55D0E" w:rsidP="00180B91">
      <w:pPr>
        <w:spacing w:after="0" w:line="240" w:lineRule="auto"/>
      </w:pPr>
      <w:r>
        <w:separator/>
      </w:r>
    </w:p>
  </w:footnote>
  <w:footnote w:type="continuationSeparator" w:id="0">
    <w:p w14:paraId="0F4B83E8" w14:textId="77777777" w:rsidR="00E55D0E" w:rsidRDefault="00E55D0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0FB5" w14:textId="77777777" w:rsidR="00B57CF0" w:rsidRPr="00175567" w:rsidRDefault="00B57CF0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64EA"/>
    <w:multiLevelType w:val="hybridMultilevel"/>
    <w:tmpl w:val="73EA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1317"/>
    <w:multiLevelType w:val="hybridMultilevel"/>
    <w:tmpl w:val="23C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75D79"/>
    <w:multiLevelType w:val="multilevel"/>
    <w:tmpl w:val="59FE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57A74"/>
    <w:multiLevelType w:val="hybridMultilevel"/>
    <w:tmpl w:val="0A76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4"/>
    <w:rsid w:val="000063A8"/>
    <w:rsid w:val="0001477F"/>
    <w:rsid w:val="0002651D"/>
    <w:rsid w:val="00030704"/>
    <w:rsid w:val="00030BB2"/>
    <w:rsid w:val="0003261C"/>
    <w:rsid w:val="000401ED"/>
    <w:rsid w:val="00047D25"/>
    <w:rsid w:val="00053AC1"/>
    <w:rsid w:val="000626BB"/>
    <w:rsid w:val="00062CD9"/>
    <w:rsid w:val="00067513"/>
    <w:rsid w:val="000675FC"/>
    <w:rsid w:val="000B632C"/>
    <w:rsid w:val="00144FBB"/>
    <w:rsid w:val="001454AF"/>
    <w:rsid w:val="00152EBB"/>
    <w:rsid w:val="00153D34"/>
    <w:rsid w:val="00155F94"/>
    <w:rsid w:val="00160B4A"/>
    <w:rsid w:val="00174B92"/>
    <w:rsid w:val="00175567"/>
    <w:rsid w:val="00176C91"/>
    <w:rsid w:val="00180B91"/>
    <w:rsid w:val="00183368"/>
    <w:rsid w:val="00186E8E"/>
    <w:rsid w:val="00191A46"/>
    <w:rsid w:val="00194C0C"/>
    <w:rsid w:val="001C7769"/>
    <w:rsid w:val="0024073C"/>
    <w:rsid w:val="002414E2"/>
    <w:rsid w:val="00255CAF"/>
    <w:rsid w:val="00257F93"/>
    <w:rsid w:val="002604E5"/>
    <w:rsid w:val="00271CB5"/>
    <w:rsid w:val="00283FDA"/>
    <w:rsid w:val="002B1077"/>
    <w:rsid w:val="002C0CC4"/>
    <w:rsid w:val="002D52D5"/>
    <w:rsid w:val="002E04AF"/>
    <w:rsid w:val="002E501E"/>
    <w:rsid w:val="002F0458"/>
    <w:rsid w:val="00304463"/>
    <w:rsid w:val="003526AA"/>
    <w:rsid w:val="00371550"/>
    <w:rsid w:val="003737A8"/>
    <w:rsid w:val="003945B5"/>
    <w:rsid w:val="003A515D"/>
    <w:rsid w:val="003B636C"/>
    <w:rsid w:val="003F65C6"/>
    <w:rsid w:val="00403FAC"/>
    <w:rsid w:val="004266CD"/>
    <w:rsid w:val="00445BBF"/>
    <w:rsid w:val="00471C7A"/>
    <w:rsid w:val="00475D8F"/>
    <w:rsid w:val="00481813"/>
    <w:rsid w:val="0049637D"/>
    <w:rsid w:val="004B22BF"/>
    <w:rsid w:val="004B5AA7"/>
    <w:rsid w:val="004B6E5E"/>
    <w:rsid w:val="004C2CF0"/>
    <w:rsid w:val="004E400B"/>
    <w:rsid w:val="004E739C"/>
    <w:rsid w:val="004E7CBA"/>
    <w:rsid w:val="004F5ED7"/>
    <w:rsid w:val="00511A3D"/>
    <w:rsid w:val="005241F7"/>
    <w:rsid w:val="00526517"/>
    <w:rsid w:val="005474EC"/>
    <w:rsid w:val="00547B1A"/>
    <w:rsid w:val="005633DF"/>
    <w:rsid w:val="00573A01"/>
    <w:rsid w:val="00585CFA"/>
    <w:rsid w:val="005A05F7"/>
    <w:rsid w:val="005C21E6"/>
    <w:rsid w:val="0060126C"/>
    <w:rsid w:val="006016F9"/>
    <w:rsid w:val="0060434C"/>
    <w:rsid w:val="00644C2F"/>
    <w:rsid w:val="00666C57"/>
    <w:rsid w:val="006827CE"/>
    <w:rsid w:val="00687427"/>
    <w:rsid w:val="00692D34"/>
    <w:rsid w:val="006E2DD8"/>
    <w:rsid w:val="0070616E"/>
    <w:rsid w:val="0071345D"/>
    <w:rsid w:val="00725834"/>
    <w:rsid w:val="00730D94"/>
    <w:rsid w:val="00735A44"/>
    <w:rsid w:val="00740706"/>
    <w:rsid w:val="0075721A"/>
    <w:rsid w:val="00757788"/>
    <w:rsid w:val="0078394B"/>
    <w:rsid w:val="0078607E"/>
    <w:rsid w:val="00794FC8"/>
    <w:rsid w:val="007A53DD"/>
    <w:rsid w:val="007C4D00"/>
    <w:rsid w:val="007C505B"/>
    <w:rsid w:val="007D6A24"/>
    <w:rsid w:val="007E099E"/>
    <w:rsid w:val="007F486E"/>
    <w:rsid w:val="007F7B89"/>
    <w:rsid w:val="0081356B"/>
    <w:rsid w:val="00820A89"/>
    <w:rsid w:val="00846213"/>
    <w:rsid w:val="00887AE6"/>
    <w:rsid w:val="00891CAE"/>
    <w:rsid w:val="008C730D"/>
    <w:rsid w:val="008E5042"/>
    <w:rsid w:val="008E50E9"/>
    <w:rsid w:val="008F627A"/>
    <w:rsid w:val="00903790"/>
    <w:rsid w:val="00905430"/>
    <w:rsid w:val="00910018"/>
    <w:rsid w:val="00914898"/>
    <w:rsid w:val="00921FDA"/>
    <w:rsid w:val="00965C7E"/>
    <w:rsid w:val="00981B1B"/>
    <w:rsid w:val="009A0981"/>
    <w:rsid w:val="009A0D9F"/>
    <w:rsid w:val="009D0279"/>
    <w:rsid w:val="009E25F2"/>
    <w:rsid w:val="009E552C"/>
    <w:rsid w:val="00A27D29"/>
    <w:rsid w:val="00A425C7"/>
    <w:rsid w:val="00A45685"/>
    <w:rsid w:val="00A842EA"/>
    <w:rsid w:val="00A86465"/>
    <w:rsid w:val="00AA0560"/>
    <w:rsid w:val="00AA359C"/>
    <w:rsid w:val="00AB3B45"/>
    <w:rsid w:val="00AD1F16"/>
    <w:rsid w:val="00AE312B"/>
    <w:rsid w:val="00AF7791"/>
    <w:rsid w:val="00B1332B"/>
    <w:rsid w:val="00B27CBD"/>
    <w:rsid w:val="00B35D2F"/>
    <w:rsid w:val="00B57CF0"/>
    <w:rsid w:val="00B96745"/>
    <w:rsid w:val="00BC566E"/>
    <w:rsid w:val="00BD3551"/>
    <w:rsid w:val="00BD44B2"/>
    <w:rsid w:val="00BD72BD"/>
    <w:rsid w:val="00BE1540"/>
    <w:rsid w:val="00C0087D"/>
    <w:rsid w:val="00C01F8D"/>
    <w:rsid w:val="00C302C9"/>
    <w:rsid w:val="00C61FDA"/>
    <w:rsid w:val="00C62C87"/>
    <w:rsid w:val="00C65BC4"/>
    <w:rsid w:val="00C66500"/>
    <w:rsid w:val="00C71CBF"/>
    <w:rsid w:val="00C746A0"/>
    <w:rsid w:val="00C93035"/>
    <w:rsid w:val="00CB3EF0"/>
    <w:rsid w:val="00CC0B02"/>
    <w:rsid w:val="00CC1064"/>
    <w:rsid w:val="00CD362E"/>
    <w:rsid w:val="00CD3828"/>
    <w:rsid w:val="00CD580F"/>
    <w:rsid w:val="00CD61AB"/>
    <w:rsid w:val="00CF7216"/>
    <w:rsid w:val="00D21BA8"/>
    <w:rsid w:val="00D24ED3"/>
    <w:rsid w:val="00D26D26"/>
    <w:rsid w:val="00D53ED3"/>
    <w:rsid w:val="00D84D49"/>
    <w:rsid w:val="00D979BD"/>
    <w:rsid w:val="00DD41C1"/>
    <w:rsid w:val="00DE08F0"/>
    <w:rsid w:val="00DE3D4B"/>
    <w:rsid w:val="00E36F4B"/>
    <w:rsid w:val="00E405E2"/>
    <w:rsid w:val="00E55D0E"/>
    <w:rsid w:val="00E57318"/>
    <w:rsid w:val="00E671C8"/>
    <w:rsid w:val="00E7138B"/>
    <w:rsid w:val="00E90FA3"/>
    <w:rsid w:val="00E9280E"/>
    <w:rsid w:val="00E94F54"/>
    <w:rsid w:val="00EB165E"/>
    <w:rsid w:val="00EB2D54"/>
    <w:rsid w:val="00EF0480"/>
    <w:rsid w:val="00EF4F45"/>
    <w:rsid w:val="00F00F71"/>
    <w:rsid w:val="00F10E25"/>
    <w:rsid w:val="00F34CC4"/>
    <w:rsid w:val="00F36C06"/>
    <w:rsid w:val="00F43C9F"/>
    <w:rsid w:val="00F5474A"/>
    <w:rsid w:val="00F726E5"/>
    <w:rsid w:val="00F76F6B"/>
    <w:rsid w:val="00F9661E"/>
    <w:rsid w:val="00F97B14"/>
    <w:rsid w:val="00FA5206"/>
    <w:rsid w:val="00FD4694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6E3B95"/>
  <w15:chartTrackingRefBased/>
  <w15:docId w15:val="{8A38D164-E09E-4D3D-ADFE-B6E4626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1B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4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4B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94F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401ED"/>
    <w:rPr>
      <w:color w:val="954F72" w:themeColor="followedHyperlink"/>
      <w:u w:val="single"/>
    </w:rPr>
  </w:style>
  <w:style w:type="character" w:customStyle="1" w:styleId="Date1">
    <w:name w:val="Date1"/>
    <w:basedOn w:val="DefaultParagraphFont"/>
    <w:rsid w:val="005A05F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D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ncelp.org/concern/resources/t722h880z?locale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oasis-database.org/concern/summaries/pr76f390s?local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asis-database.org/concern/summaries/pr76f390s?locale=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CAEE-B89E-4807-8B11-BB853BD8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Nicholas Avery</cp:lastModifiedBy>
  <cp:revision>2</cp:revision>
  <dcterms:created xsi:type="dcterms:W3CDTF">2022-01-14T11:41:00Z</dcterms:created>
  <dcterms:modified xsi:type="dcterms:W3CDTF">2022-01-14T11:41:00Z</dcterms:modified>
</cp:coreProperties>
</file>