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D1D" w:rsidRPr="0060668E" w:rsidRDefault="00083D1D" w:rsidP="00083D1D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  <w:r w:rsidRPr="0060668E">
        <w:rPr>
          <w:rFonts w:ascii="Century Gothic" w:hAnsi="Century Gothic"/>
          <w:b/>
          <w:color w:val="2F5496" w:themeColor="accent5" w:themeShade="BF"/>
          <w:sz w:val="24"/>
        </w:rPr>
        <w:t>Spot the difference – 15 verbs [3</w:t>
      </w:r>
      <w:r w:rsidRPr="0060668E">
        <w:rPr>
          <w:rFonts w:ascii="Century Gothic" w:hAnsi="Century Gothic"/>
          <w:b/>
          <w:color w:val="2F5496" w:themeColor="accent5" w:themeShade="BF"/>
          <w:sz w:val="24"/>
          <w:vertAlign w:val="superscript"/>
        </w:rPr>
        <w:t>rd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person singular] </w:t>
      </w:r>
      <w:r w:rsidR="006E2346">
        <w:rPr>
          <w:rFonts w:ascii="Century Gothic" w:hAnsi="Century Gothic"/>
          <w:b/>
          <w:color w:val="2F5496" w:themeColor="accent5" w:themeShade="BF"/>
          <w:sz w:val="24"/>
        </w:rPr>
        <w:t>Spanish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version</w:t>
      </w:r>
    </w:p>
    <w:p w:rsidR="00083D1D" w:rsidRPr="0060668E" w:rsidRDefault="00083D1D" w:rsidP="00083D1D">
      <w:pPr>
        <w:rPr>
          <w:rFonts w:ascii="Century Gothic" w:hAnsi="Century Gothic"/>
          <w:color w:val="2F5496" w:themeColor="accent5" w:themeShade="BF"/>
        </w:rPr>
      </w:pPr>
      <w:r w:rsidRPr="0060668E">
        <w:rPr>
          <w:color w:val="2F5496" w:themeColor="accent5" w:themeShade="BF"/>
          <w:sz w:val="24"/>
          <w:szCs w:val="24"/>
        </w:rPr>
        <w:sym w:font="Wingdings 2" w:char="F026"/>
      </w:r>
      <w:r w:rsidRPr="0060668E">
        <w:rPr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175567" w:rsidRPr="00A27D29" w:rsidRDefault="00083D1D" w:rsidP="00083D1D">
      <w:r w:rsidRPr="0060668E">
        <w:rPr>
          <w:rFonts w:ascii="Century Gothic" w:hAnsi="Century Gothic"/>
          <w:color w:val="2F5496" w:themeColor="accent5" w:themeShade="BF"/>
        </w:rPr>
        <w:t xml:space="preserve">Picture </w:t>
      </w:r>
      <w:proofErr w:type="gramStart"/>
      <w:r w:rsidRPr="0060668E">
        <w:rPr>
          <w:rFonts w:ascii="Century Gothic" w:hAnsi="Century Gothic"/>
          <w:color w:val="2F5496" w:themeColor="accent5" w:themeShade="BF"/>
        </w:rPr>
        <w:t>A</w:t>
      </w:r>
      <w:proofErr w:type="gramEnd"/>
      <w:r w:rsidRPr="0060668E">
        <w:rPr>
          <w:rFonts w:ascii="Century Gothic" w:hAnsi="Century Gothic"/>
          <w:color w:val="2F5496" w:themeColor="accent5" w:themeShade="BF"/>
        </w:rPr>
        <w:br/>
      </w:r>
      <w:r w:rsidRPr="0060668E">
        <w:rPr>
          <w:rFonts w:ascii="Century Gothic" w:hAnsi="Century Gothic"/>
          <w:b/>
          <w:color w:val="2F5496" w:themeColor="accent5" w:themeShade="BF"/>
        </w:rPr>
        <w:t>Instructions</w:t>
      </w:r>
      <w:r w:rsidRPr="0060668E">
        <w:rPr>
          <w:rFonts w:ascii="Century Gothic" w:hAnsi="Century Gothic"/>
          <w:color w:val="2F5496" w:themeColor="accent5" w:themeShade="BF"/>
        </w:rPr>
        <w:br/>
        <w:t xml:space="preserve">Look at the pictures.  Describe to your partner what each person </w:t>
      </w:r>
      <w:r w:rsidR="009B32E0">
        <w:rPr>
          <w:rFonts w:ascii="Century Gothic" w:hAnsi="Century Gothic"/>
          <w:color w:val="2F5496" w:themeColor="accent5" w:themeShade="BF"/>
        </w:rPr>
        <w:t>does</w:t>
      </w:r>
      <w:r w:rsidRPr="0060668E">
        <w:rPr>
          <w:rFonts w:ascii="Century Gothic" w:hAnsi="Century Gothic"/>
          <w:color w:val="2F5496" w:themeColor="accent5" w:themeShade="BF"/>
        </w:rPr>
        <w:t xml:space="preserve">.  </w:t>
      </w:r>
      <w:r w:rsidR="00AA0957">
        <w:rPr>
          <w:rFonts w:ascii="Century Gothic" w:hAnsi="Century Gothic"/>
          <w:color w:val="2F5496" w:themeColor="accent5" w:themeShade="BF"/>
        </w:rPr>
        <w:br/>
      </w:r>
      <w:r w:rsidRPr="0060668E">
        <w:rPr>
          <w:rFonts w:ascii="Century Gothic" w:hAnsi="Century Gothic"/>
          <w:color w:val="2F5496" w:themeColor="accent5" w:themeShade="BF"/>
        </w:rPr>
        <w:t xml:space="preserve">Use the numbers to identify the people.  E.g. </w:t>
      </w:r>
      <w:r w:rsidR="00F03D2E">
        <w:rPr>
          <w:rFonts w:ascii="Century Gothic" w:hAnsi="Century Gothic"/>
          <w:color w:val="2F5496" w:themeColor="accent5" w:themeShade="BF"/>
        </w:rPr>
        <w:t>(</w:t>
      </w:r>
      <w:proofErr w:type="spellStart"/>
      <w:r w:rsidR="00F03D2E">
        <w:rPr>
          <w:rFonts w:ascii="Century Gothic" w:hAnsi="Century Gothic"/>
          <w:color w:val="2F5496" w:themeColor="accent5" w:themeShade="BF"/>
        </w:rPr>
        <w:t>Núme</w:t>
      </w:r>
      <w:r>
        <w:rPr>
          <w:rFonts w:ascii="Century Gothic" w:hAnsi="Century Gothic"/>
          <w:color w:val="2F5496" w:themeColor="accent5" w:themeShade="BF"/>
        </w:rPr>
        <w:t>ro</w:t>
      </w:r>
      <w:proofErr w:type="spellEnd"/>
      <w:r>
        <w:rPr>
          <w:rFonts w:ascii="Century Gothic" w:hAnsi="Century Gothic"/>
          <w:color w:val="2F5496" w:themeColor="accent5" w:themeShade="BF"/>
        </w:rPr>
        <w:t xml:space="preserve">) </w:t>
      </w:r>
      <w:proofErr w:type="spellStart"/>
      <w:r w:rsidR="00F03D2E">
        <w:rPr>
          <w:rFonts w:ascii="Century Gothic" w:hAnsi="Century Gothic"/>
          <w:b/>
          <w:color w:val="2F5496" w:themeColor="accent5" w:themeShade="BF"/>
        </w:rPr>
        <w:t>uno</w:t>
      </w:r>
      <w:proofErr w:type="spellEnd"/>
      <w:r w:rsidR="00F03D2E">
        <w:rPr>
          <w:rFonts w:ascii="Century Gothic" w:hAnsi="Century Gothic"/>
          <w:b/>
          <w:color w:val="2F5496" w:themeColor="accent5" w:themeShade="BF"/>
        </w:rPr>
        <w:t xml:space="preserve"> </w:t>
      </w:r>
      <w:proofErr w:type="spellStart"/>
      <w:r w:rsidR="00F03D2E">
        <w:rPr>
          <w:rFonts w:ascii="Century Gothic" w:hAnsi="Century Gothic"/>
          <w:b/>
          <w:color w:val="2F5496" w:themeColor="accent5" w:themeShade="BF"/>
        </w:rPr>
        <w:t>habla</w:t>
      </w:r>
      <w:proofErr w:type="spellEnd"/>
      <w:r>
        <w:rPr>
          <w:rFonts w:ascii="Century Gothic" w:hAnsi="Century Gothic"/>
          <w:b/>
          <w:color w:val="2F5496" w:themeColor="accent5" w:themeShade="BF"/>
        </w:rPr>
        <w:t>.</w:t>
      </w:r>
      <w:r w:rsidRPr="0060668E">
        <w:rPr>
          <w:rFonts w:ascii="Century Gothic" w:hAnsi="Century Gothic"/>
          <w:color w:val="2F5496" w:themeColor="accent5" w:themeShade="BF"/>
        </w:rPr>
        <w:br/>
        <w:t xml:space="preserve">Find out how many </w:t>
      </w:r>
      <w:r w:rsidR="007B1ABE">
        <w:rPr>
          <w:rFonts w:ascii="Century Gothic" w:hAnsi="Century Gothic"/>
          <w:color w:val="2F5496" w:themeColor="accent5" w:themeShade="BF"/>
        </w:rPr>
        <w:t>activities</w:t>
      </w:r>
      <w:r w:rsidRPr="0060668E">
        <w:rPr>
          <w:rFonts w:ascii="Century Gothic" w:hAnsi="Century Gothic"/>
          <w:color w:val="2F5496" w:themeColor="accent5" w:themeShade="BF"/>
        </w:rPr>
        <w:t xml:space="preserve"> you have in common</w:t>
      </w:r>
      <w:r w:rsidR="00AA0957">
        <w:rPr>
          <w:rFonts w:ascii="Century Gothic" w:hAnsi="Century Gothic"/>
          <w:color w:val="2F5496" w:themeColor="accent5" w:themeShade="BF"/>
        </w:rPr>
        <w:t>.</w:t>
      </w:r>
    </w:p>
    <w:p w:rsidR="00175567" w:rsidRPr="00175567" w:rsidRDefault="00F03D2E" w:rsidP="00175567">
      <w:r>
        <w:rPr>
          <w:noProof/>
        </w:rPr>
        <w:drawing>
          <wp:anchor distT="0" distB="0" distL="114300" distR="114300" simplePos="0" relativeHeight="251663360" behindDoc="0" locked="0" layoutInCell="1" allowOverlap="1" wp14:anchorId="7B223D54" wp14:editId="6B97AFD5">
            <wp:simplePos x="0" y="0"/>
            <wp:positionH relativeFrom="column">
              <wp:posOffset>335280</wp:posOffset>
            </wp:positionH>
            <wp:positionV relativeFrom="paragraph">
              <wp:posOffset>33020</wp:posOffset>
            </wp:positionV>
            <wp:extent cx="5800725" cy="3084195"/>
            <wp:effectExtent l="57150" t="19050" r="66675" b="971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841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083D1D" w:rsidRPr="00083D1D" w:rsidRDefault="000734D5" w:rsidP="00083D1D">
      <w:pPr>
        <w:rPr>
          <w:rFonts w:ascii="Century Gothic" w:hAnsi="Century Gothic"/>
          <w:color w:val="2F5496"/>
        </w:rPr>
      </w:pPr>
      <w:r>
        <w:rPr>
          <w:color w:val="2F5496"/>
          <w:sz w:val="24"/>
          <w:szCs w:val="24"/>
        </w:rPr>
        <w:br/>
      </w:r>
      <w:r w:rsidR="00083D1D" w:rsidRPr="00083D1D">
        <w:rPr>
          <w:color w:val="2F5496"/>
          <w:sz w:val="24"/>
          <w:szCs w:val="24"/>
        </w:rPr>
        <w:sym w:font="Wingdings 2" w:char="F026"/>
      </w:r>
      <w:r w:rsidR="00083D1D" w:rsidRPr="00083D1D">
        <w:rPr>
          <w:color w:val="2F5496"/>
          <w:sz w:val="24"/>
          <w:szCs w:val="24"/>
        </w:rPr>
        <w:t>-----------------------------------------------------------------------------------------------------------------------</w:t>
      </w:r>
    </w:p>
    <w:p w:rsidR="00083D1D" w:rsidRDefault="00083D1D" w:rsidP="00083D1D">
      <w:pPr>
        <w:rPr>
          <w:rFonts w:ascii="Century Gothic" w:hAnsi="Century Gothic"/>
          <w:color w:val="2F5496"/>
        </w:rPr>
      </w:pPr>
      <w:r w:rsidRPr="00083D1D">
        <w:rPr>
          <w:rFonts w:ascii="Century Gothic" w:hAnsi="Century Gothic"/>
          <w:color w:val="2F5496"/>
        </w:rPr>
        <w:t>Picture B</w:t>
      </w:r>
      <w:r w:rsidRPr="00083D1D">
        <w:rPr>
          <w:rFonts w:ascii="Century Gothic" w:hAnsi="Century Gothic"/>
          <w:color w:val="2F5496"/>
        </w:rPr>
        <w:br/>
      </w:r>
      <w:r w:rsidRPr="00083D1D">
        <w:rPr>
          <w:rFonts w:ascii="Century Gothic" w:hAnsi="Century Gothic"/>
          <w:b/>
          <w:color w:val="2F5496"/>
        </w:rPr>
        <w:t>Instructions</w:t>
      </w:r>
      <w:r w:rsidRPr="00083D1D">
        <w:rPr>
          <w:rFonts w:ascii="Century Gothic" w:hAnsi="Century Gothic"/>
          <w:color w:val="2F5496"/>
        </w:rPr>
        <w:br/>
        <w:t xml:space="preserve">Look at the pictures.  Describe to your partner what each person </w:t>
      </w:r>
      <w:r w:rsidR="009B32E0">
        <w:rPr>
          <w:rFonts w:ascii="Century Gothic" w:hAnsi="Century Gothic"/>
          <w:color w:val="2F5496"/>
        </w:rPr>
        <w:t>does</w:t>
      </w:r>
      <w:r w:rsidRPr="00083D1D">
        <w:rPr>
          <w:rFonts w:ascii="Century Gothic" w:hAnsi="Century Gothic"/>
          <w:color w:val="2F5496"/>
        </w:rPr>
        <w:t xml:space="preserve">.  </w:t>
      </w:r>
      <w:r w:rsidR="00AA0957">
        <w:rPr>
          <w:rFonts w:ascii="Century Gothic" w:hAnsi="Century Gothic"/>
          <w:color w:val="2F5496"/>
        </w:rPr>
        <w:br/>
      </w:r>
      <w:r w:rsidRPr="00083D1D">
        <w:rPr>
          <w:rFonts w:ascii="Century Gothic" w:hAnsi="Century Gothic"/>
          <w:color w:val="2F5496"/>
        </w:rPr>
        <w:t>Use the numbers t</w:t>
      </w:r>
      <w:r w:rsidR="007B1ABE">
        <w:rPr>
          <w:rFonts w:ascii="Century Gothic" w:hAnsi="Century Gothic"/>
          <w:color w:val="2F5496"/>
        </w:rPr>
        <w:t>o identify the people.  E.g. (</w:t>
      </w:r>
      <w:proofErr w:type="spellStart"/>
      <w:r w:rsidR="007B1ABE">
        <w:rPr>
          <w:rFonts w:ascii="Century Gothic" w:hAnsi="Century Gothic"/>
          <w:color w:val="2F5496"/>
        </w:rPr>
        <w:t>Núme</w:t>
      </w:r>
      <w:r w:rsidRPr="00083D1D">
        <w:rPr>
          <w:rFonts w:ascii="Century Gothic" w:hAnsi="Century Gothic"/>
          <w:color w:val="2F5496"/>
        </w:rPr>
        <w:t>ro</w:t>
      </w:r>
      <w:proofErr w:type="spellEnd"/>
      <w:r>
        <w:rPr>
          <w:rFonts w:ascii="Century Gothic" w:hAnsi="Century Gothic"/>
          <w:b/>
          <w:color w:val="2F5496"/>
        </w:rPr>
        <w:t xml:space="preserve">) </w:t>
      </w:r>
      <w:proofErr w:type="spellStart"/>
      <w:r w:rsidR="007B1ABE">
        <w:rPr>
          <w:rFonts w:ascii="Century Gothic" w:hAnsi="Century Gothic"/>
          <w:b/>
          <w:color w:val="2F5496"/>
        </w:rPr>
        <w:t>uno</w:t>
      </w:r>
      <w:proofErr w:type="spellEnd"/>
      <w:r w:rsidR="007B1ABE">
        <w:rPr>
          <w:rFonts w:ascii="Century Gothic" w:hAnsi="Century Gothic"/>
          <w:b/>
          <w:color w:val="2F5496"/>
        </w:rPr>
        <w:t xml:space="preserve"> escribe.</w:t>
      </w:r>
      <w:r w:rsidRPr="00083D1D">
        <w:rPr>
          <w:rFonts w:ascii="Century Gothic" w:hAnsi="Century Gothic"/>
          <w:color w:val="2F5496"/>
        </w:rPr>
        <w:br/>
        <w:t xml:space="preserve">Find out how many </w:t>
      </w:r>
      <w:r w:rsidR="007B1ABE">
        <w:rPr>
          <w:rFonts w:ascii="Century Gothic" w:hAnsi="Century Gothic"/>
          <w:color w:val="2F5496"/>
        </w:rPr>
        <w:t>activities</w:t>
      </w:r>
      <w:r w:rsidRPr="00083D1D">
        <w:rPr>
          <w:rFonts w:ascii="Century Gothic" w:hAnsi="Century Gothic"/>
          <w:color w:val="2F5496"/>
        </w:rPr>
        <w:t xml:space="preserve"> you have in common</w:t>
      </w:r>
      <w:r w:rsidR="00AA0957">
        <w:rPr>
          <w:rFonts w:ascii="Century Gothic" w:hAnsi="Century Gothic"/>
          <w:color w:val="2F5496"/>
        </w:rPr>
        <w:t>.</w:t>
      </w:r>
    </w:p>
    <w:p w:rsidR="00AA0957" w:rsidRDefault="000734D5" w:rsidP="00083D1D">
      <w:pPr>
        <w:rPr>
          <w:rFonts w:ascii="Century Gothic" w:hAnsi="Century Gothic"/>
          <w:color w:val="2F549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8E3CFE" wp14:editId="69C687F4">
            <wp:simplePos x="0" y="0"/>
            <wp:positionH relativeFrom="column">
              <wp:posOffset>182880</wp:posOffset>
            </wp:positionH>
            <wp:positionV relativeFrom="paragraph">
              <wp:posOffset>3810</wp:posOffset>
            </wp:positionV>
            <wp:extent cx="5810250" cy="3049270"/>
            <wp:effectExtent l="57150" t="19050" r="57150" b="939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492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957" w:rsidRPr="00083D1D" w:rsidRDefault="00AA0957" w:rsidP="00083D1D">
      <w:pPr>
        <w:rPr>
          <w:rFonts w:ascii="Century Gothic" w:hAnsi="Century Gothic"/>
          <w:color w:val="2F5496"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Pr="00083D1D" w:rsidRDefault="00083D1D" w:rsidP="00083D1D">
      <w:pPr>
        <w:spacing w:after="0" w:line="240" w:lineRule="auto"/>
        <w:rPr>
          <w:rFonts w:ascii="Century Gothic" w:hAnsi="Century Gothic"/>
          <w:b/>
        </w:rPr>
      </w:pPr>
      <w:r w:rsidRPr="00083D1D">
        <w:rPr>
          <w:rFonts w:ascii="Century Gothic" w:hAnsi="Century Gothic"/>
          <w:b/>
        </w:rPr>
        <w:t>Teacher instructions</w:t>
      </w:r>
    </w:p>
    <w:p w:rsidR="00083D1D" w:rsidRP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Pr="00083D1D" w:rsidRDefault="00083D1D" w:rsidP="00083D1D">
      <w:pPr>
        <w:tabs>
          <w:tab w:val="left" w:pos="2580"/>
        </w:tabs>
        <w:rPr>
          <w:rFonts w:ascii="Century Gothic" w:hAnsi="Century Gothic"/>
        </w:rPr>
      </w:pPr>
      <w:r w:rsidRPr="00083D1D">
        <w:rPr>
          <w:rFonts w:ascii="Century Gothic" w:hAnsi="Century Gothic"/>
        </w:rPr>
        <w:t xml:space="preserve">This activity is designed for Y7 or beginner learners of </w:t>
      </w:r>
      <w:r w:rsidR="00246080">
        <w:rPr>
          <w:rFonts w:ascii="Century Gothic" w:hAnsi="Century Gothic"/>
        </w:rPr>
        <w:t>Spanish</w:t>
      </w:r>
      <w:r w:rsidRPr="00083D1D">
        <w:rPr>
          <w:rFonts w:ascii="Century Gothic" w:hAnsi="Century Gothic"/>
        </w:rPr>
        <w:t xml:space="preserve">. Divide students into pairs and give each student one picture, A or B.  Students describe what the people in their picture </w:t>
      </w:r>
      <w:r w:rsidR="007B1ABE">
        <w:rPr>
          <w:rFonts w:ascii="Century Gothic" w:hAnsi="Century Gothic"/>
        </w:rPr>
        <w:t>do</w:t>
      </w:r>
      <w:r w:rsidRPr="00083D1D">
        <w:rPr>
          <w:rFonts w:ascii="Century Gothic" w:hAnsi="Century Gothic"/>
        </w:rPr>
        <w:t xml:space="preserve">.  Each person is numbered to reduce the cognitive load and focus attention on verbs rather than nouns.  For example: </w:t>
      </w:r>
      <w:r w:rsidR="007B1ABE">
        <w:rPr>
          <w:rFonts w:ascii="Century Gothic" w:hAnsi="Century Gothic"/>
        </w:rPr>
        <w:t>(</w:t>
      </w:r>
      <w:proofErr w:type="spellStart"/>
      <w:r w:rsidR="007B1ABE">
        <w:rPr>
          <w:rFonts w:ascii="Century Gothic" w:hAnsi="Century Gothic"/>
        </w:rPr>
        <w:t>Número</w:t>
      </w:r>
      <w:proofErr w:type="spellEnd"/>
      <w:r w:rsidR="007B1ABE">
        <w:rPr>
          <w:rFonts w:ascii="Century Gothic" w:hAnsi="Century Gothic"/>
        </w:rPr>
        <w:t xml:space="preserve">) </w:t>
      </w:r>
      <w:proofErr w:type="spellStart"/>
      <w:r w:rsidR="007B1ABE">
        <w:rPr>
          <w:rFonts w:ascii="Century Gothic" w:hAnsi="Century Gothic"/>
        </w:rPr>
        <w:t>uno</w:t>
      </w:r>
      <w:proofErr w:type="spellEnd"/>
      <w:r w:rsidR="007B1ABE">
        <w:rPr>
          <w:rFonts w:ascii="Century Gothic" w:hAnsi="Century Gothic"/>
        </w:rPr>
        <w:t xml:space="preserve"> </w:t>
      </w:r>
      <w:proofErr w:type="spellStart"/>
      <w:r w:rsidR="007B1ABE">
        <w:rPr>
          <w:rFonts w:ascii="Century Gothic" w:hAnsi="Century Gothic"/>
        </w:rPr>
        <w:t>baila</w:t>
      </w:r>
      <w:proofErr w:type="spellEnd"/>
      <w:r w:rsidR="007B1ABE">
        <w:rPr>
          <w:rFonts w:ascii="Century Gothic" w:hAnsi="Century Gothic"/>
        </w:rPr>
        <w:t xml:space="preserve"> / escribe.</w:t>
      </w:r>
      <w:r w:rsidRPr="00083D1D">
        <w:rPr>
          <w:rFonts w:ascii="Century Gothic" w:hAnsi="Century Gothic"/>
        </w:rPr>
        <w:br/>
        <w:t>NB: the numbers do not match across the sets so as not to give the solution away in that way.   This sustains the focus on the verbs alone.</w:t>
      </w:r>
      <w:r w:rsidRPr="00083D1D">
        <w:rPr>
          <w:rFonts w:ascii="Century Gothic" w:hAnsi="Century Gothic"/>
        </w:rPr>
        <w:br/>
      </w:r>
      <w:r w:rsidRPr="00083D1D">
        <w:rPr>
          <w:rFonts w:ascii="Century Gothic" w:hAnsi="Century Gothic"/>
        </w:rPr>
        <w:br/>
        <w:t>The verbs are taken from the set of 15 high-frequency prototype verbs and</w:t>
      </w:r>
      <w:r w:rsidR="002C701A">
        <w:rPr>
          <w:rFonts w:ascii="Century Gothic" w:hAnsi="Century Gothic"/>
        </w:rPr>
        <w:t>/or the 25 most common verbs</w:t>
      </w:r>
      <w:r w:rsidRPr="00083D1D">
        <w:rPr>
          <w:rFonts w:ascii="Century Gothic" w:hAnsi="Century Gothic"/>
        </w:rPr>
        <w:t xml:space="preserve"> accompanying PowerPoint resource</w:t>
      </w:r>
      <w:r w:rsidR="002C701A">
        <w:rPr>
          <w:rFonts w:ascii="Century Gothic" w:hAnsi="Century Gothic"/>
        </w:rPr>
        <w:t>s</w:t>
      </w:r>
      <w:r w:rsidRPr="00083D1D">
        <w:rPr>
          <w:rFonts w:ascii="Century Gothic" w:hAnsi="Century Gothic"/>
        </w:rPr>
        <w:t xml:space="preserve">.  </w:t>
      </w:r>
    </w:p>
    <w:p w:rsidR="00083D1D" w:rsidRPr="00083D1D" w:rsidRDefault="00083D1D" w:rsidP="00083D1D">
      <w:pPr>
        <w:tabs>
          <w:tab w:val="left" w:pos="2580"/>
        </w:tabs>
        <w:rPr>
          <w:rFonts w:ascii="Century Gothic" w:hAnsi="Century Gothic"/>
        </w:rPr>
      </w:pPr>
      <w:r w:rsidRPr="00083D1D">
        <w:rPr>
          <w:rFonts w:ascii="Century Gothic" w:hAnsi="Century Gothic"/>
        </w:rPr>
        <w:t>* Word frequencies are given for the infinitive form of the verbs.</w:t>
      </w:r>
    </w:p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008"/>
        <w:gridCol w:w="2998"/>
        <w:gridCol w:w="3010"/>
      </w:tblGrid>
      <w:tr w:rsidR="00083D1D" w:rsidRPr="00083D1D" w:rsidTr="006F4A1A">
        <w:tc>
          <w:tcPr>
            <w:tcW w:w="300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 class</w:t>
            </w:r>
          </w:p>
        </w:tc>
        <w:tc>
          <w:tcPr>
            <w:tcW w:w="3010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 frequency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escribe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198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baila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1323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escucha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281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habla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90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sale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114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38</w:t>
            </w:r>
          </w:p>
        </w:tc>
      </w:tr>
      <w:tr w:rsidR="00F03D2E" w:rsidRPr="00083D1D" w:rsidTr="006F4A1A">
        <w:tc>
          <w:tcPr>
            <w:tcW w:w="3008" w:type="dxa"/>
          </w:tcPr>
          <w:p w:rsidR="00F03D2E" w:rsidRPr="00083D1D" w:rsidRDefault="00F03D2E" w:rsidP="00F03D2E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canta</w:t>
            </w:r>
            <w:proofErr w:type="spellEnd"/>
          </w:p>
        </w:tc>
        <w:tc>
          <w:tcPr>
            <w:tcW w:w="2998" w:type="dxa"/>
            <w:vAlign w:val="center"/>
          </w:tcPr>
          <w:p w:rsidR="00F03D2E" w:rsidRPr="00083D1D" w:rsidRDefault="00F03D2E" w:rsidP="00F03D2E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F03D2E" w:rsidRPr="00083D1D" w:rsidRDefault="00F03D2E" w:rsidP="00F03D2E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718</w:t>
            </w:r>
          </w:p>
        </w:tc>
      </w:tr>
      <w:tr w:rsidR="00F03D2E" w:rsidRPr="00083D1D" w:rsidTr="006F4A1A">
        <w:tc>
          <w:tcPr>
            <w:tcW w:w="3008" w:type="dxa"/>
          </w:tcPr>
          <w:p w:rsidR="00F03D2E" w:rsidRPr="00083D1D" w:rsidRDefault="00F03D2E" w:rsidP="00F03D2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</w:t>
            </w:r>
          </w:p>
        </w:tc>
        <w:tc>
          <w:tcPr>
            <w:tcW w:w="2998" w:type="dxa"/>
            <w:vAlign w:val="center"/>
          </w:tcPr>
          <w:p w:rsidR="00F03D2E" w:rsidRPr="00083D1D" w:rsidRDefault="00F03D2E" w:rsidP="00F03D2E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F03D2E" w:rsidRPr="00083D1D" w:rsidRDefault="00F03D2E" w:rsidP="00F03D2E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347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aprende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428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corre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343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F03D2E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lleva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F03D2E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101</w:t>
            </w:r>
          </w:p>
        </w:tc>
      </w:tr>
    </w:tbl>
    <w:p w:rsidR="00083D1D" w:rsidRP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9B32E0" w:rsidRPr="009B32E0" w:rsidRDefault="009B32E0" w:rsidP="009B32E0">
      <w:pPr>
        <w:pStyle w:val="NormalWeb"/>
        <w:spacing w:before="0" w:beforeAutospacing="0" w:after="0" w:afterAutospacing="0"/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</w:pPr>
      <w:bookmarkStart w:id="0" w:name="_GoBack"/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Source</w:t>
      </w:r>
      <w:r w:rsidR="00236873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 of frequency </w:t>
      </w:r>
      <w:proofErr w:type="gramStart"/>
      <w:r w:rsidR="00236873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rankings </w:t>
      </w:r>
      <w:bookmarkEnd w:id="0"/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:</w:t>
      </w:r>
      <w:proofErr w:type="gramEnd"/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 Davies, M. &amp; Davies, K. (2018). </w:t>
      </w:r>
      <w:r w:rsidRPr="009B32E0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</w:rPr>
        <w:t xml:space="preserve">A frequency dictionary of Spanish: Core vocabulary for learners </w:t>
      </w:r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(2</w:t>
      </w:r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  <w:vertAlign w:val="superscript"/>
        </w:rPr>
        <w:t>nd</w:t>
      </w:r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 </w:t>
      </w:r>
      <w:proofErr w:type="gramStart"/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ed</w:t>
      </w:r>
      <w:proofErr w:type="gramEnd"/>
      <w:r w:rsidRPr="009B32E0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.). London: Routledge. </w:t>
      </w:r>
    </w:p>
    <w:p w:rsidR="00175567" w:rsidRPr="00175567" w:rsidRDefault="00175567" w:rsidP="009B32E0">
      <w:pPr>
        <w:pStyle w:val="NormalWeb"/>
        <w:spacing w:before="0" w:beforeAutospacing="0" w:after="0" w:afterAutospacing="0"/>
      </w:pPr>
    </w:p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9A0D9F" w:rsidRPr="00175567" w:rsidRDefault="009A0D9F" w:rsidP="00175567">
      <w:pPr>
        <w:tabs>
          <w:tab w:val="left" w:pos="6513"/>
        </w:tabs>
      </w:pPr>
    </w:p>
    <w:sectPr w:rsidR="009A0D9F" w:rsidRPr="00175567" w:rsidSect="00081AFC">
      <w:headerReference w:type="default" r:id="rId8"/>
      <w:footerReference w:type="default" r:id="rId9"/>
      <w:pgSz w:w="11906" w:h="16838"/>
      <w:pgMar w:top="709" w:right="566" w:bottom="426" w:left="567" w:header="283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3B" w:rsidRDefault="0013363B" w:rsidP="00180B91">
      <w:pPr>
        <w:spacing w:after="0" w:line="240" w:lineRule="auto"/>
      </w:pPr>
      <w:r>
        <w:separator/>
      </w:r>
    </w:p>
  </w:endnote>
  <w:endnote w:type="continuationSeparator" w:id="0">
    <w:p w:rsidR="0013363B" w:rsidRDefault="0013363B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AFC" w:rsidRPr="00175567" w:rsidRDefault="00081AFC" w:rsidP="00081AFC">
    <w:pPr>
      <w:pStyle w:val="Header"/>
      <w:tabs>
        <w:tab w:val="clear" w:pos="4513"/>
      </w:tabs>
      <w:ind w:left="-1134"/>
      <w:rPr>
        <w:color w:val="1F3864" w:themeColor="accent5" w:themeShade="80"/>
      </w:rPr>
    </w:pPr>
    <w:r>
      <w:rPr>
        <w:rFonts w:eastAsia="+mn-ea" w:cstheme="minorHAnsi"/>
        <w:b/>
        <w:bCs/>
        <w:noProof/>
        <w:color w:val="FFFFFF"/>
        <w:kern w:val="24"/>
        <w:u w:val="single"/>
      </w:rPr>
      <w:drawing>
        <wp:anchor distT="0" distB="0" distL="114300" distR="114300" simplePos="0" relativeHeight="251659264" behindDoc="1" locked="0" layoutInCell="1" allowOverlap="1" wp14:anchorId="16F2688B" wp14:editId="6CA15AAF">
          <wp:simplePos x="0" y="0"/>
          <wp:positionH relativeFrom="column">
            <wp:posOffset>-358140</wp:posOffset>
          </wp:positionH>
          <wp:positionV relativeFrom="paragraph">
            <wp:posOffset>210185</wp:posOffset>
          </wp:positionV>
          <wp:extent cx="7557770" cy="578485"/>
          <wp:effectExtent l="0" t="0" r="508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1AFC" w:rsidRDefault="00081AFC" w:rsidP="00081AFC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D4DD0E" wp14:editId="59312D17">
              <wp:simplePos x="0" y="0"/>
              <wp:positionH relativeFrom="column">
                <wp:posOffset>2887980</wp:posOffset>
              </wp:positionH>
              <wp:positionV relativeFrom="paragraph">
                <wp:posOffset>137795</wp:posOffset>
              </wp:positionV>
              <wp:extent cx="2152650" cy="3429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81AFC" w:rsidRPr="00081AFC" w:rsidRDefault="00081AFC" w:rsidP="00081AFC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81AFC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Rachel Hawkes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/ Inge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Alferink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D4DD0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27.4pt;margin-top:10.85pt;width:169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" filled="f" stroked="f" strokeweight=".5pt">
              <v:textbox>
                <w:txbxContent>
                  <w:p w:rsidR="00081AFC" w:rsidRPr="00081AFC" w:rsidRDefault="00081AFC" w:rsidP="00081AFC">
                    <w:pP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081AFC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Rachel Hawkes</w:t>
                    </w:r>
                    <w: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/ Inge </w:t>
                    </w:r>
                    <w:proofErr w:type="spellStart"/>
                    <w: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Alferink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:rsidR="00175567" w:rsidRPr="00081AFC" w:rsidRDefault="00081AFC" w:rsidP="00081AFC">
    <w:pPr>
      <w:tabs>
        <w:tab w:val="left" w:pos="61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97011" wp14:editId="092D05D5">
              <wp:simplePos x="0" y="0"/>
              <wp:positionH relativeFrom="column">
                <wp:posOffset>2887980</wp:posOffset>
              </wp:positionH>
              <wp:positionV relativeFrom="paragraph">
                <wp:posOffset>218440</wp:posOffset>
              </wp:positionV>
              <wp:extent cx="2066925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81AFC" w:rsidRPr="00081AFC" w:rsidRDefault="00081AFC" w:rsidP="00081AFC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81AFC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Rachel Hawkes</w:t>
                          </w:r>
                          <w:r w:rsidRPr="00081AFC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/ Inge </w:t>
                          </w:r>
                          <w:proofErr w:type="spellStart"/>
                          <w:r w:rsidRPr="00081AFC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Alferink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597011" id="Text Box 1" o:spid="_x0000_s1027" type="#_x0000_t202" style="position:absolute;margin-left:227.4pt;margin-top:17.2pt;width:162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" filled="f" stroked="f" strokeweight=".5pt">
              <v:textbox>
                <w:txbxContent>
                  <w:p w:rsidR="00081AFC" w:rsidRPr="00081AFC" w:rsidRDefault="00081AFC" w:rsidP="00081AFC">
                    <w:pP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081AFC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Rachel Hawkes</w:t>
                    </w:r>
                    <w:r w:rsidRPr="00081AFC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/ Inge </w:t>
                    </w:r>
                    <w:proofErr w:type="spellStart"/>
                    <w:r w:rsidRPr="00081AFC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Alferink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3B" w:rsidRDefault="0013363B" w:rsidP="00180B91">
      <w:pPr>
        <w:spacing w:after="0" w:line="240" w:lineRule="auto"/>
      </w:pPr>
      <w:r>
        <w:separator/>
      </w:r>
    </w:p>
  </w:footnote>
  <w:footnote w:type="continuationSeparator" w:id="0">
    <w:p w:rsidR="0013363B" w:rsidRDefault="0013363B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1D"/>
    <w:rsid w:val="000734D5"/>
    <w:rsid w:val="00081AFC"/>
    <w:rsid w:val="00083D1D"/>
    <w:rsid w:val="000F4D1F"/>
    <w:rsid w:val="0013363B"/>
    <w:rsid w:val="00175567"/>
    <w:rsid w:val="00180B91"/>
    <w:rsid w:val="00236873"/>
    <w:rsid w:val="00246080"/>
    <w:rsid w:val="002C701A"/>
    <w:rsid w:val="004B188A"/>
    <w:rsid w:val="004D21A9"/>
    <w:rsid w:val="00666C57"/>
    <w:rsid w:val="006E2346"/>
    <w:rsid w:val="007B1ABE"/>
    <w:rsid w:val="008E5FE6"/>
    <w:rsid w:val="009A0D9F"/>
    <w:rsid w:val="009B32E0"/>
    <w:rsid w:val="00A27D29"/>
    <w:rsid w:val="00A842EA"/>
    <w:rsid w:val="00AA0957"/>
    <w:rsid w:val="00AE312B"/>
    <w:rsid w:val="00E85269"/>
    <w:rsid w:val="00F03D2E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A21EF8-1114-4C4F-B13F-994EEC6E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D1D"/>
    <w:rPr>
      <w:rFonts w:ascii="Calibri" w:eastAsia="SimSu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3D1D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RHAWKES\WiderProfessionalRoles\AST\2018-19\DfE%20Centre%20for%20Excellence\CPD%20resources\Mark%20Davies%20-%20task%20templates\NCELP%20templates-20190424T041504Z-001\NCELP%20templates\NCELP_Resources_Portrait_Fren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NCELP_Resources_Portrait_French</Template>
  <TotalTime>25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</dc:creator>
  <cp:keywords/>
  <dc:description/>
  <cp:lastModifiedBy>Rachel Hawkes</cp:lastModifiedBy>
  <cp:revision>8</cp:revision>
  <cp:lastPrinted>2019-05-18T04:15:00Z</cp:lastPrinted>
  <dcterms:created xsi:type="dcterms:W3CDTF">2019-05-18T03:26:00Z</dcterms:created>
  <dcterms:modified xsi:type="dcterms:W3CDTF">2019-05-18T04:21:00Z</dcterms:modified>
</cp:coreProperties>
</file>