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3F382" w14:textId="6D1CE954" w:rsidR="00637859" w:rsidRPr="00637859" w:rsidRDefault="009D38B5" w:rsidP="00637859">
      <w:pPr>
        <w:tabs>
          <w:tab w:val="left" w:pos="6774"/>
        </w:tabs>
        <w:rPr>
          <w:b/>
          <w:color w:val="1F3864" w:themeColor="accent5" w:themeShade="80"/>
          <w:sz w:val="22"/>
          <w:szCs w:val="22"/>
        </w:rPr>
      </w:pPr>
      <w:r>
        <w:rPr>
          <w:b/>
          <w:color w:val="1F3864" w:themeColor="accent5" w:themeShade="80"/>
          <w:sz w:val="22"/>
          <w:szCs w:val="22"/>
        </w:rPr>
        <w:t xml:space="preserve">Relationships </w:t>
      </w:r>
      <w:r w:rsidR="00C3337D">
        <w:rPr>
          <w:b/>
          <w:color w:val="1F3864" w:themeColor="accent5" w:themeShade="80"/>
          <w:sz w:val="22"/>
          <w:szCs w:val="22"/>
        </w:rPr>
        <w:t>b</w:t>
      </w:r>
      <w:r>
        <w:rPr>
          <w:b/>
          <w:color w:val="1F3864" w:themeColor="accent5" w:themeShade="80"/>
          <w:sz w:val="22"/>
          <w:szCs w:val="22"/>
        </w:rPr>
        <w:t xml:space="preserve">etween the </w:t>
      </w:r>
      <w:r w:rsidR="00637859" w:rsidRPr="00637859">
        <w:rPr>
          <w:b/>
          <w:color w:val="1F3864" w:themeColor="accent5" w:themeShade="80"/>
          <w:sz w:val="22"/>
          <w:szCs w:val="22"/>
        </w:rPr>
        <w:t xml:space="preserve">National Curriculum </w:t>
      </w:r>
      <w:r>
        <w:rPr>
          <w:b/>
          <w:color w:val="1F3864" w:themeColor="accent5" w:themeShade="80"/>
          <w:sz w:val="22"/>
          <w:szCs w:val="22"/>
        </w:rPr>
        <w:t>P</w:t>
      </w:r>
      <w:r w:rsidR="00637859" w:rsidRPr="00637859">
        <w:rPr>
          <w:b/>
          <w:color w:val="1F3864" w:themeColor="accent5" w:themeShade="80"/>
          <w:sz w:val="22"/>
          <w:szCs w:val="22"/>
        </w:rPr>
        <w:t xml:space="preserve">rogrammes of </w:t>
      </w:r>
      <w:r>
        <w:rPr>
          <w:b/>
          <w:color w:val="1F3864" w:themeColor="accent5" w:themeShade="80"/>
          <w:sz w:val="22"/>
          <w:szCs w:val="22"/>
        </w:rPr>
        <w:t>S</w:t>
      </w:r>
      <w:r w:rsidR="00637859" w:rsidRPr="00637859">
        <w:rPr>
          <w:b/>
          <w:color w:val="1F3864" w:themeColor="accent5" w:themeShade="80"/>
          <w:sz w:val="22"/>
          <w:szCs w:val="22"/>
        </w:rPr>
        <w:t>tudy and NCELP</w:t>
      </w:r>
      <w:r>
        <w:rPr>
          <w:b/>
          <w:color w:val="1F3864" w:themeColor="accent5" w:themeShade="80"/>
          <w:sz w:val="22"/>
          <w:szCs w:val="22"/>
        </w:rPr>
        <w:t xml:space="preserve">’s </w:t>
      </w:r>
      <w:r w:rsidR="009A4330">
        <w:rPr>
          <w:b/>
          <w:color w:val="1F3864" w:themeColor="accent5" w:themeShade="80"/>
          <w:sz w:val="22"/>
          <w:szCs w:val="22"/>
        </w:rPr>
        <w:t>P</w:t>
      </w:r>
      <w:r>
        <w:rPr>
          <w:b/>
          <w:color w:val="1F3864" w:themeColor="accent5" w:themeShade="80"/>
          <w:sz w:val="22"/>
          <w:szCs w:val="22"/>
        </w:rPr>
        <w:t>edagogy</w:t>
      </w:r>
    </w:p>
    <w:p w14:paraId="1451A98E" w14:textId="062AFBD6" w:rsidR="00637859" w:rsidRDefault="00637859" w:rsidP="00637859">
      <w:pPr>
        <w:tabs>
          <w:tab w:val="left" w:pos="6774"/>
        </w:tabs>
        <w:rPr>
          <w:color w:val="1F3864" w:themeColor="accent5" w:themeShade="80"/>
          <w:sz w:val="22"/>
          <w:szCs w:val="22"/>
        </w:rPr>
      </w:pPr>
      <w:r w:rsidRPr="00637859">
        <w:rPr>
          <w:color w:val="1F3864" w:themeColor="accent5" w:themeShade="80"/>
          <w:sz w:val="22"/>
          <w:szCs w:val="22"/>
        </w:rPr>
        <w:t xml:space="preserve">The </w:t>
      </w:r>
      <w:hyperlink r:id="rId8" w:history="1">
        <w:r w:rsidRPr="00C3337D">
          <w:rPr>
            <w:rStyle w:val="Hyperlink"/>
            <w:sz w:val="22"/>
            <w:szCs w:val="22"/>
          </w:rPr>
          <w:t>N</w:t>
        </w:r>
        <w:r w:rsidR="009A4330" w:rsidRPr="00C3337D">
          <w:rPr>
            <w:rStyle w:val="Hyperlink"/>
            <w:sz w:val="22"/>
            <w:szCs w:val="22"/>
          </w:rPr>
          <w:t>ational Curriculum (20</w:t>
        </w:r>
        <w:r w:rsidR="00C3337D" w:rsidRPr="00C3337D">
          <w:rPr>
            <w:rStyle w:val="Hyperlink"/>
            <w:sz w:val="22"/>
            <w:szCs w:val="22"/>
          </w:rPr>
          <w:t>14</w:t>
        </w:r>
        <w:r w:rsidR="009A4330" w:rsidRPr="00C3337D">
          <w:rPr>
            <w:rStyle w:val="Hyperlink"/>
            <w:sz w:val="22"/>
            <w:szCs w:val="22"/>
          </w:rPr>
          <w:t>, N</w:t>
        </w:r>
        <w:r w:rsidRPr="00C3337D">
          <w:rPr>
            <w:rStyle w:val="Hyperlink"/>
            <w:sz w:val="22"/>
            <w:szCs w:val="22"/>
          </w:rPr>
          <w:t>C</w:t>
        </w:r>
        <w:r w:rsidR="009A4330" w:rsidRPr="00C3337D">
          <w:rPr>
            <w:rStyle w:val="Hyperlink"/>
            <w:sz w:val="22"/>
            <w:szCs w:val="22"/>
          </w:rPr>
          <w:t>)</w:t>
        </w:r>
        <w:r w:rsidRPr="00C3337D">
          <w:rPr>
            <w:rStyle w:val="Hyperlink"/>
            <w:sz w:val="22"/>
            <w:szCs w:val="22"/>
          </w:rPr>
          <w:t xml:space="preserve"> </w:t>
        </w:r>
        <w:r w:rsidR="009A4330" w:rsidRPr="00C3337D">
          <w:rPr>
            <w:rStyle w:val="Hyperlink"/>
            <w:sz w:val="22"/>
            <w:szCs w:val="22"/>
          </w:rPr>
          <w:t>P</w:t>
        </w:r>
        <w:r w:rsidRPr="00C3337D">
          <w:rPr>
            <w:rStyle w:val="Hyperlink"/>
            <w:sz w:val="22"/>
            <w:szCs w:val="22"/>
          </w:rPr>
          <w:t xml:space="preserve">rogrammes of </w:t>
        </w:r>
        <w:r w:rsidR="009A4330" w:rsidRPr="00C3337D">
          <w:rPr>
            <w:rStyle w:val="Hyperlink"/>
            <w:sz w:val="22"/>
            <w:szCs w:val="22"/>
          </w:rPr>
          <w:t>S</w:t>
        </w:r>
        <w:r w:rsidRPr="00C3337D">
          <w:rPr>
            <w:rStyle w:val="Hyperlink"/>
            <w:sz w:val="22"/>
            <w:szCs w:val="22"/>
          </w:rPr>
          <w:t>tudy</w:t>
        </w:r>
      </w:hyperlink>
      <w:r w:rsidRPr="00637859">
        <w:rPr>
          <w:color w:val="1F3864" w:themeColor="accent5" w:themeShade="80"/>
          <w:sz w:val="22"/>
          <w:szCs w:val="22"/>
        </w:rPr>
        <w:t xml:space="preserve"> </w:t>
      </w:r>
      <w:r w:rsidR="009A4330">
        <w:rPr>
          <w:color w:val="1F3864" w:themeColor="accent5" w:themeShade="80"/>
          <w:sz w:val="22"/>
          <w:szCs w:val="22"/>
        </w:rPr>
        <w:t xml:space="preserve">(PoS) </w:t>
      </w:r>
      <w:r w:rsidRPr="00637859">
        <w:rPr>
          <w:color w:val="1F3864" w:themeColor="accent5" w:themeShade="80"/>
          <w:sz w:val="22"/>
          <w:szCs w:val="22"/>
        </w:rPr>
        <w:t>for KS2 and KS3 describe what learners are expected to be able t</w:t>
      </w:r>
      <w:r w:rsidR="00C3337D">
        <w:rPr>
          <w:color w:val="1F3864" w:themeColor="accent5" w:themeShade="80"/>
          <w:sz w:val="22"/>
          <w:szCs w:val="22"/>
        </w:rPr>
        <w:t>o do after four and seven years of</w:t>
      </w:r>
      <w:r w:rsidRPr="00637859">
        <w:rPr>
          <w:color w:val="1F3864" w:themeColor="accent5" w:themeShade="80"/>
          <w:sz w:val="22"/>
          <w:szCs w:val="22"/>
        </w:rPr>
        <w:t xml:space="preserve"> study, respectively. The NC </w:t>
      </w:r>
      <w:r w:rsidR="009D38B5">
        <w:rPr>
          <w:color w:val="1F3864" w:themeColor="accent5" w:themeShade="80"/>
          <w:sz w:val="22"/>
          <w:szCs w:val="22"/>
        </w:rPr>
        <w:t>‘</w:t>
      </w:r>
      <w:r w:rsidRPr="00637859">
        <w:rPr>
          <w:color w:val="1F3864" w:themeColor="accent5" w:themeShade="80"/>
          <w:sz w:val="22"/>
          <w:szCs w:val="22"/>
        </w:rPr>
        <w:t>purpose of study</w:t>
      </w:r>
      <w:r w:rsidR="009D38B5">
        <w:rPr>
          <w:color w:val="1F3864" w:themeColor="accent5" w:themeShade="80"/>
          <w:sz w:val="22"/>
          <w:szCs w:val="22"/>
        </w:rPr>
        <w:t>’</w:t>
      </w:r>
      <w:r w:rsidRPr="00637859">
        <w:rPr>
          <w:color w:val="1F3864" w:themeColor="accent5" w:themeShade="80"/>
          <w:sz w:val="22"/>
          <w:szCs w:val="22"/>
        </w:rPr>
        <w:t xml:space="preserve"> </w:t>
      </w:r>
      <w:r>
        <w:rPr>
          <w:color w:val="1F3864" w:themeColor="accent5" w:themeShade="80"/>
          <w:sz w:val="22"/>
          <w:szCs w:val="22"/>
        </w:rPr>
        <w:t xml:space="preserve">statement </w:t>
      </w:r>
      <w:r w:rsidRPr="00637859">
        <w:rPr>
          <w:color w:val="1F3864" w:themeColor="accent5" w:themeShade="80"/>
          <w:sz w:val="22"/>
          <w:szCs w:val="22"/>
        </w:rPr>
        <w:t xml:space="preserve">summarises the </w:t>
      </w:r>
      <w:r w:rsidRPr="00637859">
        <w:rPr>
          <w:b/>
          <w:i/>
          <w:color w:val="1F3864" w:themeColor="accent5" w:themeShade="80"/>
          <w:sz w:val="22"/>
          <w:szCs w:val="22"/>
        </w:rPr>
        <w:t xml:space="preserve">what </w:t>
      </w:r>
      <w:r w:rsidRPr="00637859">
        <w:rPr>
          <w:color w:val="1F3864" w:themeColor="accent5" w:themeShade="80"/>
          <w:sz w:val="22"/>
          <w:szCs w:val="22"/>
        </w:rPr>
        <w:t xml:space="preserve">of the PoS </w:t>
      </w:r>
      <w:r w:rsidR="009D38B5">
        <w:rPr>
          <w:color w:val="1F3864" w:themeColor="accent5" w:themeShade="80"/>
          <w:sz w:val="22"/>
          <w:szCs w:val="22"/>
        </w:rPr>
        <w:t xml:space="preserve">(in general terms, ‘what should be taught’) </w:t>
      </w:r>
      <w:r w:rsidRPr="00637859">
        <w:rPr>
          <w:color w:val="1F3864" w:themeColor="accent5" w:themeShade="80"/>
          <w:sz w:val="22"/>
          <w:szCs w:val="22"/>
        </w:rPr>
        <w:t xml:space="preserve">and frames it with </w:t>
      </w:r>
      <w:r w:rsidRPr="00637859">
        <w:rPr>
          <w:b/>
          <w:i/>
          <w:color w:val="1F3864" w:themeColor="accent5" w:themeShade="80"/>
          <w:sz w:val="22"/>
          <w:szCs w:val="22"/>
        </w:rPr>
        <w:t xml:space="preserve">why </w:t>
      </w:r>
      <w:r w:rsidRPr="00637859">
        <w:rPr>
          <w:color w:val="1F3864" w:themeColor="accent5" w:themeShade="80"/>
          <w:sz w:val="22"/>
          <w:szCs w:val="22"/>
        </w:rPr>
        <w:t xml:space="preserve">and </w:t>
      </w:r>
      <w:r w:rsidRPr="00637859">
        <w:rPr>
          <w:b/>
          <w:i/>
          <w:color w:val="1F3864" w:themeColor="accent5" w:themeShade="80"/>
          <w:sz w:val="22"/>
          <w:szCs w:val="22"/>
        </w:rPr>
        <w:t>what for</w:t>
      </w:r>
      <w:r w:rsidRPr="00637859">
        <w:rPr>
          <w:color w:val="1F3864" w:themeColor="accent5" w:themeShade="80"/>
          <w:sz w:val="22"/>
          <w:szCs w:val="22"/>
        </w:rPr>
        <w:t xml:space="preserve">. NCELP provides </w:t>
      </w:r>
      <w:r w:rsidRPr="00637859">
        <w:rPr>
          <w:i/>
          <w:color w:val="1F3864" w:themeColor="accent5" w:themeShade="80"/>
          <w:sz w:val="22"/>
          <w:szCs w:val="22"/>
        </w:rPr>
        <w:t xml:space="preserve">the </w:t>
      </w:r>
      <w:r w:rsidRPr="00637859">
        <w:rPr>
          <w:b/>
          <w:i/>
          <w:color w:val="1F3864" w:themeColor="accent5" w:themeShade="80"/>
          <w:sz w:val="22"/>
          <w:szCs w:val="22"/>
        </w:rPr>
        <w:t>which</w:t>
      </w:r>
      <w:r w:rsidRPr="00637859">
        <w:rPr>
          <w:i/>
          <w:color w:val="1F3864" w:themeColor="accent5" w:themeShade="80"/>
          <w:sz w:val="22"/>
          <w:szCs w:val="22"/>
        </w:rPr>
        <w:t xml:space="preserve"> (</w:t>
      </w:r>
      <w:r w:rsidR="009D38B5">
        <w:rPr>
          <w:i/>
          <w:color w:val="1F3864" w:themeColor="accent5" w:themeShade="80"/>
          <w:sz w:val="22"/>
          <w:szCs w:val="22"/>
        </w:rPr>
        <w:t xml:space="preserve">e.g., </w:t>
      </w:r>
      <w:r w:rsidRPr="00637859">
        <w:rPr>
          <w:i/>
          <w:color w:val="1F3864" w:themeColor="accent5" w:themeShade="80"/>
          <w:sz w:val="22"/>
          <w:szCs w:val="22"/>
        </w:rPr>
        <w:t>phonics, vocabulary, grammar)</w:t>
      </w:r>
      <w:r w:rsidRPr="00637859">
        <w:rPr>
          <w:color w:val="1F3864" w:themeColor="accent5" w:themeShade="80"/>
          <w:sz w:val="22"/>
          <w:szCs w:val="22"/>
        </w:rPr>
        <w:t xml:space="preserve">, the </w:t>
      </w:r>
      <w:r w:rsidRPr="00637859">
        <w:rPr>
          <w:b/>
          <w:i/>
          <w:color w:val="1F3864" w:themeColor="accent5" w:themeShade="80"/>
          <w:sz w:val="22"/>
          <w:szCs w:val="22"/>
        </w:rPr>
        <w:t>how</w:t>
      </w:r>
      <w:r w:rsidRPr="00637859">
        <w:rPr>
          <w:i/>
          <w:color w:val="1F3864" w:themeColor="accent5" w:themeShade="80"/>
          <w:sz w:val="22"/>
          <w:szCs w:val="22"/>
        </w:rPr>
        <w:t xml:space="preserve">, </w:t>
      </w:r>
      <w:r w:rsidRPr="00637859">
        <w:rPr>
          <w:b/>
          <w:i/>
          <w:color w:val="1F3864" w:themeColor="accent5" w:themeShade="80"/>
          <w:sz w:val="22"/>
          <w:szCs w:val="22"/>
        </w:rPr>
        <w:t>how much</w:t>
      </w:r>
      <w:r w:rsidRPr="00637859">
        <w:rPr>
          <w:i/>
          <w:color w:val="1F3864" w:themeColor="accent5" w:themeShade="80"/>
          <w:sz w:val="22"/>
          <w:szCs w:val="22"/>
        </w:rPr>
        <w:t xml:space="preserve">, </w:t>
      </w:r>
      <w:r w:rsidRPr="00637859">
        <w:rPr>
          <w:b/>
          <w:i/>
          <w:color w:val="1F3864" w:themeColor="accent5" w:themeShade="80"/>
          <w:sz w:val="22"/>
          <w:szCs w:val="22"/>
        </w:rPr>
        <w:t>when</w:t>
      </w:r>
      <w:r w:rsidRPr="00637859">
        <w:rPr>
          <w:i/>
          <w:color w:val="1F3864" w:themeColor="accent5" w:themeShade="80"/>
          <w:sz w:val="22"/>
          <w:szCs w:val="22"/>
        </w:rPr>
        <w:t xml:space="preserve">, and </w:t>
      </w:r>
      <w:r w:rsidRPr="00637859">
        <w:rPr>
          <w:b/>
          <w:i/>
          <w:color w:val="1F3864" w:themeColor="accent5" w:themeShade="80"/>
          <w:sz w:val="22"/>
          <w:szCs w:val="22"/>
        </w:rPr>
        <w:t>who</w:t>
      </w:r>
      <w:r w:rsidR="009D38B5">
        <w:rPr>
          <w:i/>
          <w:color w:val="1F3864" w:themeColor="accent5" w:themeShade="80"/>
          <w:sz w:val="22"/>
          <w:szCs w:val="22"/>
        </w:rPr>
        <w:t xml:space="preserve"> </w:t>
      </w:r>
      <w:r w:rsidR="009D38B5">
        <w:rPr>
          <w:color w:val="1F3864" w:themeColor="accent5" w:themeShade="80"/>
          <w:sz w:val="22"/>
          <w:szCs w:val="22"/>
        </w:rPr>
        <w:t>of language pedagogy, and t</w:t>
      </w:r>
      <w:r w:rsidR="00312F90">
        <w:rPr>
          <w:color w:val="1F3864" w:themeColor="accent5" w:themeShade="80"/>
          <w:sz w:val="22"/>
          <w:szCs w:val="22"/>
        </w:rPr>
        <w:t>ogether t</w:t>
      </w:r>
      <w:r w:rsidR="009D38B5">
        <w:rPr>
          <w:color w:val="1F3864" w:themeColor="accent5" w:themeShade="80"/>
          <w:sz w:val="22"/>
          <w:szCs w:val="22"/>
        </w:rPr>
        <w:t xml:space="preserve">hese </w:t>
      </w:r>
      <w:r w:rsidRPr="00637859">
        <w:rPr>
          <w:color w:val="1F3864" w:themeColor="accent5" w:themeShade="80"/>
          <w:sz w:val="22"/>
          <w:szCs w:val="22"/>
        </w:rPr>
        <w:t xml:space="preserve">underpin carefully planned language learning at KS3*. </w:t>
      </w:r>
    </w:p>
    <w:p w14:paraId="1BE272A5" w14:textId="193422B8" w:rsidR="00637859" w:rsidRPr="00637859" w:rsidRDefault="00637859" w:rsidP="00637859">
      <w:pPr>
        <w:tabs>
          <w:tab w:val="left" w:pos="6774"/>
        </w:tabs>
        <w:rPr>
          <w:color w:val="1F3864" w:themeColor="accent5" w:themeShade="80"/>
          <w:sz w:val="22"/>
          <w:szCs w:val="22"/>
        </w:rPr>
      </w:pPr>
      <w:r w:rsidRPr="00637859">
        <w:rPr>
          <w:color w:val="1F3864" w:themeColor="accent5" w:themeShade="80"/>
          <w:sz w:val="22"/>
          <w:szCs w:val="22"/>
        </w:rPr>
        <w:t xml:space="preserve">This document presents the KS2 and KS3 PoS attainment indicators alongside a summary of </w:t>
      </w:r>
      <w:r w:rsidR="009D38B5">
        <w:rPr>
          <w:color w:val="1F3864" w:themeColor="accent5" w:themeShade="80"/>
          <w:sz w:val="22"/>
          <w:szCs w:val="22"/>
        </w:rPr>
        <w:t>the</w:t>
      </w:r>
      <w:r w:rsidR="009D38B5" w:rsidRPr="00637859">
        <w:rPr>
          <w:color w:val="1F3864" w:themeColor="accent5" w:themeShade="80"/>
          <w:sz w:val="22"/>
          <w:szCs w:val="22"/>
        </w:rPr>
        <w:t xml:space="preserve"> </w:t>
      </w:r>
      <w:r w:rsidRPr="00637859">
        <w:rPr>
          <w:color w:val="1F3864" w:themeColor="accent5" w:themeShade="80"/>
          <w:sz w:val="22"/>
          <w:szCs w:val="22"/>
        </w:rPr>
        <w:t xml:space="preserve">three main bodies of knowledge </w:t>
      </w:r>
      <w:r w:rsidR="009D38B5">
        <w:rPr>
          <w:color w:val="1F3864" w:themeColor="accent5" w:themeShade="80"/>
          <w:sz w:val="22"/>
          <w:szCs w:val="22"/>
        </w:rPr>
        <w:t xml:space="preserve">articulated by NCELP, in order </w:t>
      </w:r>
      <w:r w:rsidRPr="00637859">
        <w:rPr>
          <w:color w:val="1F3864" w:themeColor="accent5" w:themeShade="80"/>
          <w:sz w:val="22"/>
          <w:szCs w:val="22"/>
        </w:rPr>
        <w:t xml:space="preserve">to show their alignment.  </w:t>
      </w:r>
      <w:r>
        <w:rPr>
          <w:color w:val="1F3864" w:themeColor="accent5" w:themeShade="80"/>
          <w:sz w:val="22"/>
          <w:szCs w:val="22"/>
        </w:rPr>
        <w:t xml:space="preserve">NCELP </w:t>
      </w:r>
      <w:r w:rsidR="009D38B5">
        <w:rPr>
          <w:color w:val="1F3864" w:themeColor="accent5" w:themeShade="80"/>
          <w:sz w:val="22"/>
          <w:szCs w:val="22"/>
        </w:rPr>
        <w:t xml:space="preserve">recommends that </w:t>
      </w:r>
      <w:r>
        <w:rPr>
          <w:color w:val="1F3864" w:themeColor="accent5" w:themeShade="80"/>
          <w:sz w:val="22"/>
          <w:szCs w:val="22"/>
        </w:rPr>
        <w:t>p</w:t>
      </w:r>
      <w:r w:rsidRPr="00637859">
        <w:rPr>
          <w:color w:val="1F3864" w:themeColor="accent5" w:themeShade="80"/>
          <w:sz w:val="22"/>
          <w:szCs w:val="22"/>
        </w:rPr>
        <w:t>honics, vocabulary and grammar knowledge are taught and practised in both modes (</w:t>
      </w:r>
      <w:r w:rsidR="009D38B5">
        <w:rPr>
          <w:color w:val="1F3864" w:themeColor="accent5" w:themeShade="80"/>
          <w:sz w:val="22"/>
          <w:szCs w:val="22"/>
        </w:rPr>
        <w:t>comprehension</w:t>
      </w:r>
      <w:r w:rsidR="009D38B5" w:rsidRPr="00637859">
        <w:rPr>
          <w:color w:val="1F3864" w:themeColor="accent5" w:themeShade="80"/>
          <w:sz w:val="22"/>
          <w:szCs w:val="22"/>
        </w:rPr>
        <w:t xml:space="preserve"> </w:t>
      </w:r>
      <w:r w:rsidRPr="00637859">
        <w:rPr>
          <w:color w:val="1F3864" w:themeColor="accent5" w:themeShade="80"/>
          <w:sz w:val="22"/>
          <w:szCs w:val="22"/>
        </w:rPr>
        <w:t xml:space="preserve">and production) and modalities (oral and written) so that </w:t>
      </w:r>
      <w:r w:rsidR="009D38B5">
        <w:rPr>
          <w:color w:val="1F3864" w:themeColor="accent5" w:themeShade="80"/>
          <w:sz w:val="22"/>
          <w:szCs w:val="22"/>
        </w:rPr>
        <w:t xml:space="preserve">the knowledge that is necessary for </w:t>
      </w:r>
      <w:r w:rsidRPr="00637859">
        <w:rPr>
          <w:color w:val="1F3864" w:themeColor="accent5" w:themeShade="80"/>
          <w:sz w:val="22"/>
          <w:szCs w:val="22"/>
        </w:rPr>
        <w:t xml:space="preserve">listening, speaking, reading and writing </w:t>
      </w:r>
      <w:r w:rsidR="009D38B5">
        <w:rPr>
          <w:color w:val="1F3864" w:themeColor="accent5" w:themeShade="80"/>
          <w:sz w:val="22"/>
          <w:szCs w:val="22"/>
        </w:rPr>
        <w:t xml:space="preserve">is </w:t>
      </w:r>
      <w:r w:rsidRPr="00637859">
        <w:rPr>
          <w:color w:val="1F3864" w:themeColor="accent5" w:themeShade="80"/>
          <w:sz w:val="22"/>
          <w:szCs w:val="22"/>
        </w:rPr>
        <w:t xml:space="preserve">developed </w:t>
      </w:r>
      <w:r w:rsidRPr="00637859">
        <w:rPr>
          <w:b/>
          <w:i/>
          <w:color w:val="1F3864" w:themeColor="accent5" w:themeShade="80"/>
          <w:sz w:val="22"/>
          <w:szCs w:val="22"/>
        </w:rPr>
        <w:t>and</w:t>
      </w:r>
      <w:r w:rsidRPr="00637859">
        <w:rPr>
          <w:b/>
          <w:color w:val="1F3864" w:themeColor="accent5" w:themeShade="80"/>
          <w:sz w:val="22"/>
          <w:szCs w:val="22"/>
        </w:rPr>
        <w:t xml:space="preserve"> </w:t>
      </w:r>
      <w:r w:rsidRPr="00637859">
        <w:rPr>
          <w:color w:val="1F3864" w:themeColor="accent5" w:themeShade="80"/>
          <w:sz w:val="22"/>
          <w:szCs w:val="22"/>
        </w:rPr>
        <w:t xml:space="preserve">integrated. For example, transcription </w:t>
      </w:r>
      <w:r w:rsidR="009D38B5">
        <w:rPr>
          <w:color w:val="1F3864" w:themeColor="accent5" w:themeShade="80"/>
          <w:sz w:val="22"/>
          <w:szCs w:val="22"/>
        </w:rPr>
        <w:t xml:space="preserve">activities done in pairs of students </w:t>
      </w:r>
      <w:r w:rsidRPr="00637859">
        <w:rPr>
          <w:color w:val="1F3864" w:themeColor="accent5" w:themeShade="80"/>
          <w:sz w:val="22"/>
          <w:szCs w:val="22"/>
        </w:rPr>
        <w:t xml:space="preserve">can involve reading aloud, spoken production, aural decoding and written production. </w:t>
      </w:r>
      <w:r w:rsidR="009D38B5">
        <w:rPr>
          <w:color w:val="1F3864" w:themeColor="accent5" w:themeShade="80"/>
          <w:sz w:val="22"/>
          <w:szCs w:val="22"/>
        </w:rPr>
        <w:t>Similarly</w:t>
      </w:r>
      <w:r w:rsidRPr="00637859">
        <w:rPr>
          <w:color w:val="1F3864" w:themeColor="accent5" w:themeShade="80"/>
          <w:sz w:val="22"/>
          <w:szCs w:val="22"/>
        </w:rPr>
        <w:t>, translation from the new language into English may occur in both oral and written modalities (i.e., listen to L2 and write L1 or read L2 and write L1).</w:t>
      </w:r>
      <w:r>
        <w:rPr>
          <w:color w:val="1F3864" w:themeColor="accent5" w:themeShade="80"/>
          <w:sz w:val="22"/>
          <w:szCs w:val="22"/>
        </w:rPr>
        <w:t xml:space="preserve"> </w:t>
      </w:r>
      <w:r>
        <w:rPr>
          <w:color w:val="1F3864" w:themeColor="accent5" w:themeShade="80"/>
          <w:sz w:val="22"/>
          <w:szCs w:val="22"/>
        </w:rPr>
        <w:br/>
      </w:r>
      <w:bookmarkStart w:id="0" w:name="_GoBack"/>
      <w:bookmarkEnd w:id="0"/>
      <w:r>
        <w:rPr>
          <w:color w:val="1F3864" w:themeColor="accent5" w:themeShade="80"/>
          <w:sz w:val="22"/>
          <w:szCs w:val="22"/>
        </w:rPr>
        <w:br/>
      </w:r>
      <w:r w:rsidR="009A4330">
        <w:rPr>
          <w:color w:val="1F3864" w:themeColor="accent5" w:themeShade="80"/>
          <w:sz w:val="22"/>
          <w:szCs w:val="22"/>
        </w:rPr>
        <w:t>It is recommended to read t</w:t>
      </w:r>
      <w:r>
        <w:rPr>
          <w:color w:val="1F3864" w:themeColor="accent5" w:themeShade="80"/>
          <w:sz w:val="22"/>
          <w:szCs w:val="22"/>
        </w:rPr>
        <w:t xml:space="preserve">his document in conjunction with NCELP </w:t>
      </w:r>
      <w:r w:rsidRPr="00637859">
        <w:rPr>
          <w:color w:val="1F3864" w:themeColor="accent5" w:themeShade="80"/>
          <w:sz w:val="22"/>
          <w:szCs w:val="22"/>
        </w:rPr>
        <w:t xml:space="preserve">research-informed pedagogy rationales, CPD materials, KS3 schemes of work and accompanying resources, all of which are available on the </w:t>
      </w:r>
      <w:hyperlink r:id="rId9" w:history="1">
        <w:r w:rsidRPr="00637859">
          <w:rPr>
            <w:rStyle w:val="Hyperlink"/>
            <w:color w:val="1F3864" w:themeColor="accent5" w:themeShade="80"/>
            <w:sz w:val="22"/>
            <w:szCs w:val="22"/>
          </w:rPr>
          <w:t>NCELP Resource Portal</w:t>
        </w:r>
      </w:hyperlink>
      <w:r w:rsidRPr="00637859">
        <w:rPr>
          <w:color w:val="1F3864" w:themeColor="accent5" w:themeShade="80"/>
          <w:sz w:val="22"/>
          <w:szCs w:val="22"/>
        </w:rPr>
        <w:t xml:space="preserve">. </w:t>
      </w:r>
    </w:p>
    <w:p w14:paraId="5954F769" w14:textId="77777777" w:rsidR="00637859" w:rsidRPr="00637859" w:rsidRDefault="00637859" w:rsidP="00637859">
      <w:pPr>
        <w:tabs>
          <w:tab w:val="left" w:pos="6774"/>
        </w:tabs>
        <w:rPr>
          <w:color w:val="1F3864" w:themeColor="accent5" w:themeShade="80"/>
          <w:sz w:val="22"/>
          <w:szCs w:val="22"/>
        </w:rPr>
      </w:pPr>
      <w:r w:rsidRPr="00637859">
        <w:rPr>
          <w:b/>
          <w:bCs/>
          <w:color w:val="1F3864" w:themeColor="accent5" w:themeShade="80"/>
          <w:sz w:val="22"/>
          <w:szCs w:val="22"/>
        </w:rPr>
        <w:t>Purpose of study</w:t>
      </w:r>
    </w:p>
    <w:p w14:paraId="2BA45E53" w14:textId="40453EFD" w:rsidR="00637859" w:rsidRPr="00637859" w:rsidRDefault="009A4330" w:rsidP="00637859">
      <w:pPr>
        <w:tabs>
          <w:tab w:val="left" w:pos="6774"/>
        </w:tabs>
        <w:rPr>
          <w:color w:val="1F3864" w:themeColor="accent5" w:themeShade="80"/>
          <w:sz w:val="22"/>
          <w:szCs w:val="22"/>
        </w:rPr>
      </w:pPr>
      <w:r>
        <w:rPr>
          <w:color w:val="1F3864" w:themeColor="accent5" w:themeShade="80"/>
          <w:sz w:val="22"/>
          <w:szCs w:val="22"/>
        </w:rPr>
        <w:t>“</w:t>
      </w:r>
      <w:r w:rsidR="00637859" w:rsidRPr="00637859">
        <w:rPr>
          <w:color w:val="1F3864" w:themeColor="accent5" w:themeShade="80"/>
          <w:sz w:val="22"/>
          <w:szCs w:val="22"/>
        </w:rPr>
        <w:t xml:space="preserve">Learning a foreign language is a </w:t>
      </w:r>
      <w:r w:rsidR="00637859" w:rsidRPr="00637859">
        <w:rPr>
          <w:bCs/>
          <w:color w:val="1F3864" w:themeColor="accent5" w:themeShade="80"/>
          <w:sz w:val="22"/>
          <w:szCs w:val="22"/>
        </w:rPr>
        <w:t xml:space="preserve">liberation from insularity </w:t>
      </w:r>
      <w:r w:rsidR="00637859" w:rsidRPr="00637859">
        <w:rPr>
          <w:color w:val="1F3864" w:themeColor="accent5" w:themeShade="80"/>
          <w:sz w:val="22"/>
          <w:szCs w:val="22"/>
        </w:rPr>
        <w:t xml:space="preserve">and provides an </w:t>
      </w:r>
      <w:r w:rsidR="00637859" w:rsidRPr="00637859">
        <w:rPr>
          <w:bCs/>
          <w:color w:val="1F3864" w:themeColor="accent5" w:themeShade="80"/>
          <w:sz w:val="22"/>
          <w:szCs w:val="22"/>
        </w:rPr>
        <w:t>opening to other cultures</w:t>
      </w:r>
      <w:r w:rsidR="00637859" w:rsidRPr="00637859">
        <w:rPr>
          <w:color w:val="1F3864" w:themeColor="accent5" w:themeShade="80"/>
          <w:sz w:val="22"/>
          <w:szCs w:val="22"/>
        </w:rPr>
        <w:t xml:space="preserve">. A high-quality languages education should </w:t>
      </w:r>
      <w:r w:rsidR="00637859" w:rsidRPr="00637859">
        <w:rPr>
          <w:bCs/>
          <w:color w:val="1F3864" w:themeColor="accent5" w:themeShade="80"/>
          <w:sz w:val="22"/>
          <w:szCs w:val="22"/>
        </w:rPr>
        <w:t>foster pupils’ curiosity</w:t>
      </w:r>
      <w:r w:rsidR="00637859" w:rsidRPr="00637859">
        <w:rPr>
          <w:color w:val="1F3864" w:themeColor="accent5" w:themeShade="80"/>
          <w:sz w:val="22"/>
          <w:szCs w:val="22"/>
        </w:rPr>
        <w:t xml:space="preserve"> and </w:t>
      </w:r>
      <w:r w:rsidR="00637859" w:rsidRPr="00637859">
        <w:rPr>
          <w:bCs/>
          <w:color w:val="1F3864" w:themeColor="accent5" w:themeShade="80"/>
          <w:sz w:val="22"/>
          <w:szCs w:val="22"/>
        </w:rPr>
        <w:t>deepen their understanding of the world</w:t>
      </w:r>
      <w:r w:rsidR="00637859" w:rsidRPr="00637859">
        <w:rPr>
          <w:color w:val="1F3864" w:themeColor="accent5" w:themeShade="80"/>
          <w:sz w:val="22"/>
          <w:szCs w:val="22"/>
        </w:rPr>
        <w:t xml:space="preserve">. The teaching should enable pupils to </w:t>
      </w:r>
      <w:r w:rsidR="00637859" w:rsidRPr="00637859">
        <w:rPr>
          <w:bCs/>
          <w:color w:val="1F3864" w:themeColor="accent5" w:themeShade="80"/>
          <w:sz w:val="22"/>
          <w:szCs w:val="22"/>
        </w:rPr>
        <w:t>express their ideas and thoughts</w:t>
      </w:r>
      <w:r w:rsidR="00637859" w:rsidRPr="00637859">
        <w:rPr>
          <w:color w:val="1F3864" w:themeColor="accent5" w:themeShade="80"/>
          <w:sz w:val="22"/>
          <w:szCs w:val="22"/>
        </w:rPr>
        <w:t xml:space="preserve"> in another language and to understand and respond to its speakers, both in speech and in writing. It should also provide opportunities for them to </w:t>
      </w:r>
      <w:r w:rsidR="00637859" w:rsidRPr="00637859">
        <w:rPr>
          <w:bCs/>
          <w:color w:val="1F3864" w:themeColor="accent5" w:themeShade="80"/>
          <w:sz w:val="22"/>
          <w:szCs w:val="22"/>
        </w:rPr>
        <w:t>communicate for practical purposes</w:t>
      </w:r>
      <w:r w:rsidR="00637859" w:rsidRPr="00637859">
        <w:rPr>
          <w:color w:val="1F3864" w:themeColor="accent5" w:themeShade="80"/>
          <w:sz w:val="22"/>
          <w:szCs w:val="22"/>
        </w:rPr>
        <w:t xml:space="preserve">, learn </w:t>
      </w:r>
      <w:r w:rsidR="00637859" w:rsidRPr="00637859">
        <w:rPr>
          <w:bCs/>
          <w:color w:val="1F3864" w:themeColor="accent5" w:themeShade="80"/>
          <w:sz w:val="22"/>
          <w:szCs w:val="22"/>
        </w:rPr>
        <w:t>new ways of thinking</w:t>
      </w:r>
      <w:r w:rsidR="00637859" w:rsidRPr="00637859">
        <w:rPr>
          <w:color w:val="1F3864" w:themeColor="accent5" w:themeShade="80"/>
          <w:sz w:val="22"/>
          <w:szCs w:val="22"/>
        </w:rPr>
        <w:t xml:space="preserve"> and </w:t>
      </w:r>
      <w:r w:rsidR="00637859" w:rsidRPr="00637859">
        <w:rPr>
          <w:bCs/>
          <w:color w:val="1F3864" w:themeColor="accent5" w:themeShade="80"/>
          <w:sz w:val="22"/>
          <w:szCs w:val="22"/>
        </w:rPr>
        <w:t xml:space="preserve">read great literature </w:t>
      </w:r>
      <w:r w:rsidR="00637859" w:rsidRPr="00637859">
        <w:rPr>
          <w:color w:val="1F3864" w:themeColor="accent5" w:themeShade="80"/>
          <w:sz w:val="22"/>
          <w:szCs w:val="22"/>
        </w:rPr>
        <w:t xml:space="preserve">in the original language. Language teaching should provide the </w:t>
      </w:r>
      <w:r w:rsidR="00637859" w:rsidRPr="00637859">
        <w:rPr>
          <w:bCs/>
          <w:color w:val="1F3864" w:themeColor="accent5" w:themeShade="80"/>
          <w:sz w:val="22"/>
          <w:szCs w:val="22"/>
        </w:rPr>
        <w:t>foundation for learning further languages</w:t>
      </w:r>
      <w:r w:rsidR="00637859" w:rsidRPr="00637859">
        <w:rPr>
          <w:color w:val="1F3864" w:themeColor="accent5" w:themeShade="80"/>
          <w:sz w:val="22"/>
          <w:szCs w:val="22"/>
        </w:rPr>
        <w:t>, equipping pupils to study and work in other countries.</w:t>
      </w:r>
      <w:r>
        <w:rPr>
          <w:color w:val="1F3864" w:themeColor="accent5" w:themeShade="80"/>
          <w:sz w:val="22"/>
          <w:szCs w:val="22"/>
        </w:rPr>
        <w:t>” (NC, purpose of study statement)</w:t>
      </w:r>
    </w:p>
    <w:p w14:paraId="5BC34E33" w14:textId="24842863" w:rsidR="00637859" w:rsidRPr="00637859" w:rsidRDefault="00637859" w:rsidP="00637859">
      <w:pPr>
        <w:tabs>
          <w:tab w:val="left" w:pos="6774"/>
        </w:tabs>
        <w:rPr>
          <w:b/>
          <w:color w:val="1F3864" w:themeColor="accent5" w:themeShade="80"/>
          <w:sz w:val="22"/>
          <w:szCs w:val="22"/>
        </w:rPr>
      </w:pPr>
      <w:r w:rsidRPr="00637859">
        <w:rPr>
          <w:b/>
          <w:color w:val="1F3864" w:themeColor="accent5" w:themeShade="80"/>
          <w:sz w:val="22"/>
          <w:szCs w:val="22"/>
        </w:rPr>
        <w:br/>
      </w:r>
      <w:r w:rsidRPr="00637859">
        <w:rPr>
          <w:b/>
          <w:color w:val="1F3864" w:themeColor="accent5" w:themeShade="80"/>
          <w:sz w:val="22"/>
          <w:szCs w:val="22"/>
        </w:rPr>
        <w:t>Programme of study</w:t>
      </w:r>
      <w:r w:rsidR="009A4330">
        <w:rPr>
          <w:b/>
          <w:color w:val="1F3864" w:themeColor="accent5" w:themeShade="80"/>
          <w:sz w:val="22"/>
          <w:szCs w:val="22"/>
        </w:rPr>
        <w:t xml:space="preserve"> [words in bold illustrate key features that align between the NC and NCELP pedagogy]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936"/>
        <w:gridCol w:w="5412"/>
      </w:tblGrid>
      <w:tr w:rsidR="00637859" w:rsidRPr="00637859" w14:paraId="4E5C4364" w14:textId="77777777" w:rsidTr="00CE0F36">
        <w:tc>
          <w:tcPr>
            <w:tcW w:w="4673" w:type="dxa"/>
          </w:tcPr>
          <w:p w14:paraId="6E9BCF45" w14:textId="77777777" w:rsidR="00637859" w:rsidRPr="00637859" w:rsidRDefault="00637859" w:rsidP="00637859">
            <w:pPr>
              <w:tabs>
                <w:tab w:val="left" w:pos="6774"/>
              </w:tabs>
              <w:spacing w:after="160" w:line="259" w:lineRule="auto"/>
              <w:rPr>
                <w:b/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b/>
                <w:color w:val="1F3864" w:themeColor="accent5" w:themeShade="80"/>
                <w:sz w:val="22"/>
                <w:szCs w:val="22"/>
              </w:rPr>
              <w:t>KS2</w:t>
            </w:r>
          </w:p>
        </w:tc>
        <w:tc>
          <w:tcPr>
            <w:tcW w:w="4936" w:type="dxa"/>
          </w:tcPr>
          <w:p w14:paraId="6A6B749D" w14:textId="77777777" w:rsidR="00637859" w:rsidRPr="00637859" w:rsidRDefault="00637859" w:rsidP="00637859">
            <w:pPr>
              <w:tabs>
                <w:tab w:val="left" w:pos="6774"/>
              </w:tabs>
              <w:spacing w:after="160" w:line="259" w:lineRule="auto"/>
              <w:rPr>
                <w:b/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b/>
                <w:color w:val="1F3864" w:themeColor="accent5" w:themeShade="80"/>
                <w:sz w:val="22"/>
                <w:szCs w:val="22"/>
              </w:rPr>
              <w:t>KS3</w:t>
            </w:r>
          </w:p>
        </w:tc>
        <w:tc>
          <w:tcPr>
            <w:tcW w:w="5412" w:type="dxa"/>
          </w:tcPr>
          <w:p w14:paraId="37659044" w14:textId="77777777" w:rsidR="00637859" w:rsidRPr="00637859" w:rsidRDefault="00637859" w:rsidP="00637859">
            <w:pPr>
              <w:tabs>
                <w:tab w:val="left" w:pos="6774"/>
              </w:tabs>
              <w:spacing w:after="160" w:line="259" w:lineRule="auto"/>
              <w:rPr>
                <w:b/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b/>
                <w:color w:val="1F3864" w:themeColor="accent5" w:themeShade="80"/>
                <w:sz w:val="22"/>
                <w:szCs w:val="22"/>
              </w:rPr>
              <w:t>NCELP</w:t>
            </w:r>
          </w:p>
        </w:tc>
      </w:tr>
      <w:tr w:rsidR="00637859" w:rsidRPr="00637859" w14:paraId="5B9A5329" w14:textId="77777777" w:rsidTr="00CE0F36">
        <w:tc>
          <w:tcPr>
            <w:tcW w:w="4673" w:type="dxa"/>
          </w:tcPr>
          <w:p w14:paraId="44922021" w14:textId="77777777" w:rsidR="00637859" w:rsidRPr="00637859" w:rsidRDefault="00637859" w:rsidP="00637859">
            <w:p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color w:val="1F3864" w:themeColor="accent5" w:themeShade="80"/>
                <w:sz w:val="22"/>
                <w:szCs w:val="22"/>
              </w:rPr>
              <w:t>Listening</w:t>
            </w:r>
          </w:p>
          <w:p w14:paraId="34E772CC" w14:textId="77777777" w:rsidR="00637859" w:rsidRPr="00637859" w:rsidRDefault="00637859" w:rsidP="00637859">
            <w:pPr>
              <w:numPr>
                <w:ilvl w:val="0"/>
                <w:numId w:val="6"/>
              </w:num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b/>
                <w:bCs/>
                <w:color w:val="1F3864" w:themeColor="accent5" w:themeShade="80"/>
                <w:sz w:val="22"/>
                <w:szCs w:val="22"/>
              </w:rPr>
              <w:t xml:space="preserve">listen attentively </w:t>
            </w: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to spoken language and show understanding by joining in and responding </w:t>
            </w:r>
          </w:p>
          <w:p w14:paraId="2E2BC9A9" w14:textId="77777777" w:rsidR="00637859" w:rsidRPr="00637859" w:rsidRDefault="00637859" w:rsidP="00637859">
            <w:pPr>
              <w:numPr>
                <w:ilvl w:val="0"/>
                <w:numId w:val="6"/>
              </w:num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explore the patterns and sounds of language through songs and </w:t>
            </w:r>
            <w:r w:rsidRPr="00637859">
              <w:rPr>
                <w:color w:val="1F3864" w:themeColor="accent5" w:themeShade="80"/>
                <w:sz w:val="22"/>
                <w:szCs w:val="22"/>
              </w:rPr>
              <w:lastRenderedPageBreak/>
              <w:t xml:space="preserve">rhymes and </w:t>
            </w:r>
            <w:r w:rsidRPr="00637859">
              <w:rPr>
                <w:b/>
                <w:bCs/>
                <w:color w:val="1F3864" w:themeColor="accent5" w:themeShade="80"/>
                <w:sz w:val="22"/>
                <w:szCs w:val="22"/>
              </w:rPr>
              <w:t xml:space="preserve">link the spelling, sound and meaning of words </w:t>
            </w:r>
          </w:p>
          <w:p w14:paraId="60E43228" w14:textId="77777777" w:rsidR="00637859" w:rsidRPr="00637859" w:rsidRDefault="00637859" w:rsidP="00637859">
            <w:p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color w:val="1F3864" w:themeColor="accent5" w:themeShade="80"/>
                <w:sz w:val="22"/>
                <w:szCs w:val="22"/>
              </w:rPr>
              <w:t>Speaking</w:t>
            </w:r>
          </w:p>
          <w:p w14:paraId="2D651999" w14:textId="77777777" w:rsidR="00637859" w:rsidRPr="00637859" w:rsidRDefault="00637859" w:rsidP="00637859">
            <w:pPr>
              <w:numPr>
                <w:ilvl w:val="0"/>
                <w:numId w:val="7"/>
              </w:num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b/>
                <w:bCs/>
                <w:color w:val="1F3864" w:themeColor="accent5" w:themeShade="80"/>
                <w:sz w:val="22"/>
                <w:szCs w:val="22"/>
              </w:rPr>
              <w:t>engage in conversations</w:t>
            </w: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; ask and answer questions; express opinions and respond to those of others; seek clarification and help* </w:t>
            </w:r>
          </w:p>
          <w:p w14:paraId="1A93E018" w14:textId="77777777" w:rsidR="00637859" w:rsidRPr="00637859" w:rsidRDefault="00637859" w:rsidP="00637859">
            <w:pPr>
              <w:numPr>
                <w:ilvl w:val="0"/>
                <w:numId w:val="7"/>
              </w:num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b/>
                <w:bCs/>
                <w:color w:val="1F3864" w:themeColor="accent5" w:themeShade="80"/>
                <w:sz w:val="22"/>
                <w:szCs w:val="22"/>
              </w:rPr>
              <w:t xml:space="preserve">speak in sentences, </w:t>
            </w: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using familiar vocabulary, phrases and basic language structures </w:t>
            </w:r>
          </w:p>
          <w:p w14:paraId="3608C692" w14:textId="77777777" w:rsidR="00637859" w:rsidRPr="00637859" w:rsidRDefault="00637859" w:rsidP="00637859">
            <w:pPr>
              <w:numPr>
                <w:ilvl w:val="0"/>
                <w:numId w:val="7"/>
              </w:num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b/>
                <w:bCs/>
                <w:color w:val="1F3864" w:themeColor="accent5" w:themeShade="80"/>
                <w:sz w:val="22"/>
                <w:szCs w:val="22"/>
              </w:rPr>
              <w:t xml:space="preserve">develop accurate pronunciation and intonation </w:t>
            </w: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so that others understand when they are reading aloud or using familiar words and phrases* </w:t>
            </w:r>
          </w:p>
          <w:p w14:paraId="09B69E51" w14:textId="77777777" w:rsidR="00637859" w:rsidRPr="00637859" w:rsidRDefault="00637859" w:rsidP="00637859">
            <w:pPr>
              <w:numPr>
                <w:ilvl w:val="0"/>
                <w:numId w:val="7"/>
              </w:num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present ideas and information orally to a range of audiences* </w:t>
            </w:r>
          </w:p>
          <w:p w14:paraId="3DE443A5" w14:textId="77777777" w:rsidR="00637859" w:rsidRPr="00637859" w:rsidRDefault="00637859" w:rsidP="00637859">
            <w:p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color w:val="1F3864" w:themeColor="accent5" w:themeShade="80"/>
                <w:sz w:val="22"/>
                <w:szCs w:val="22"/>
              </w:rPr>
              <w:t>Reading</w:t>
            </w:r>
          </w:p>
          <w:p w14:paraId="7903EFF3" w14:textId="77777777" w:rsidR="00637859" w:rsidRPr="00637859" w:rsidRDefault="00637859" w:rsidP="00637859">
            <w:pPr>
              <w:numPr>
                <w:ilvl w:val="0"/>
                <w:numId w:val="8"/>
              </w:num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b/>
                <w:bCs/>
                <w:color w:val="1F3864" w:themeColor="accent5" w:themeShade="80"/>
                <w:sz w:val="22"/>
                <w:szCs w:val="22"/>
              </w:rPr>
              <w:t>read</w:t>
            </w: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 carefully and show understanding of </w:t>
            </w:r>
            <w:r w:rsidRPr="00637859">
              <w:rPr>
                <w:b/>
                <w:bCs/>
                <w:color w:val="1F3864" w:themeColor="accent5" w:themeShade="80"/>
                <w:sz w:val="22"/>
                <w:szCs w:val="22"/>
              </w:rPr>
              <w:t xml:space="preserve">words, phrases and simple writing </w:t>
            </w:r>
          </w:p>
          <w:p w14:paraId="27192368" w14:textId="77777777" w:rsidR="00637859" w:rsidRPr="00637859" w:rsidRDefault="00637859" w:rsidP="00637859">
            <w:pPr>
              <w:numPr>
                <w:ilvl w:val="0"/>
                <w:numId w:val="8"/>
              </w:num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b/>
                <w:bCs/>
                <w:color w:val="1F3864" w:themeColor="accent5" w:themeShade="80"/>
                <w:sz w:val="22"/>
                <w:szCs w:val="22"/>
              </w:rPr>
              <w:t xml:space="preserve">appreciate stories, songs, poems and rhymes in the language </w:t>
            </w:r>
          </w:p>
          <w:p w14:paraId="0A701670" w14:textId="77777777" w:rsidR="00637859" w:rsidRPr="00637859" w:rsidRDefault="00637859" w:rsidP="00637859">
            <w:pPr>
              <w:numPr>
                <w:ilvl w:val="0"/>
                <w:numId w:val="8"/>
              </w:num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  <w:r w:rsidRPr="00C3337D">
              <w:rPr>
                <w:b/>
                <w:color w:val="1F3864" w:themeColor="accent5" w:themeShade="80"/>
                <w:sz w:val="22"/>
                <w:szCs w:val="22"/>
              </w:rPr>
              <w:t>broaden their vocabulary</w:t>
            </w: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 and develop their ability to understand new words that are introduced into familiar written material, including through using a dictionary </w:t>
            </w:r>
          </w:p>
          <w:p w14:paraId="09198F5F" w14:textId="77777777" w:rsidR="00637859" w:rsidRPr="00637859" w:rsidRDefault="00637859" w:rsidP="00637859">
            <w:p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color w:val="1F3864" w:themeColor="accent5" w:themeShade="80"/>
                <w:sz w:val="22"/>
                <w:szCs w:val="22"/>
              </w:rPr>
              <w:lastRenderedPageBreak/>
              <w:t>Writing</w:t>
            </w:r>
          </w:p>
          <w:p w14:paraId="349DEA55" w14:textId="77777777" w:rsidR="00637859" w:rsidRPr="00637859" w:rsidRDefault="00637859" w:rsidP="00637859">
            <w:pPr>
              <w:numPr>
                <w:ilvl w:val="0"/>
                <w:numId w:val="9"/>
              </w:num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b/>
                <w:bCs/>
                <w:color w:val="1F3864" w:themeColor="accent5" w:themeShade="80"/>
                <w:sz w:val="22"/>
                <w:szCs w:val="22"/>
              </w:rPr>
              <w:t xml:space="preserve">write phrases from memory, and adapt these </w:t>
            </w: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to create new sentences, to express ideas clearly </w:t>
            </w:r>
          </w:p>
          <w:p w14:paraId="293388E9" w14:textId="77777777" w:rsidR="00637859" w:rsidRPr="00637859" w:rsidRDefault="00637859" w:rsidP="00637859">
            <w:pPr>
              <w:numPr>
                <w:ilvl w:val="0"/>
                <w:numId w:val="9"/>
              </w:num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color w:val="1F3864" w:themeColor="accent5" w:themeShade="80"/>
                <w:sz w:val="22"/>
                <w:szCs w:val="22"/>
              </w:rPr>
              <w:t>describe people, places, things and actions orally* and in writing</w:t>
            </w:r>
          </w:p>
          <w:p w14:paraId="391817CE" w14:textId="77777777" w:rsidR="00637859" w:rsidRPr="00637859" w:rsidRDefault="00637859" w:rsidP="00637859">
            <w:p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color w:val="1F3864" w:themeColor="accent5" w:themeShade="80"/>
                <w:sz w:val="22"/>
                <w:szCs w:val="22"/>
              </w:rPr>
              <w:t>Grammar</w:t>
            </w:r>
          </w:p>
          <w:p w14:paraId="6C560669" w14:textId="77777777" w:rsidR="00637859" w:rsidRPr="00637859" w:rsidRDefault="00637859" w:rsidP="00637859">
            <w:pPr>
              <w:numPr>
                <w:ilvl w:val="0"/>
                <w:numId w:val="10"/>
              </w:num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b/>
                <w:bCs/>
                <w:color w:val="1F3864" w:themeColor="accent5" w:themeShade="80"/>
                <w:sz w:val="22"/>
                <w:szCs w:val="22"/>
              </w:rPr>
              <w:t xml:space="preserve">understand basic grammar </w:t>
            </w: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appropriate to the language being studied, such as (where relevant): feminine, masculine and neuter forms and the conjugation of high-frequency verbs; key features and patterns of the language; how to apply these, for instance, </w:t>
            </w:r>
            <w:r w:rsidRPr="00C3337D">
              <w:rPr>
                <w:b/>
                <w:color w:val="1F3864" w:themeColor="accent5" w:themeShade="80"/>
                <w:sz w:val="22"/>
                <w:szCs w:val="22"/>
              </w:rPr>
              <w:t xml:space="preserve">to build sentences; and how these differ from or are similar to English. </w:t>
            </w:r>
          </w:p>
          <w:p w14:paraId="3B40DC69" w14:textId="77777777" w:rsidR="00637859" w:rsidRPr="00637859" w:rsidRDefault="00637859" w:rsidP="00637859">
            <w:p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4936" w:type="dxa"/>
          </w:tcPr>
          <w:p w14:paraId="42548222" w14:textId="77777777" w:rsidR="00637859" w:rsidRPr="00637859" w:rsidRDefault="00637859" w:rsidP="00637859">
            <w:p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color w:val="1F3864" w:themeColor="accent5" w:themeShade="80"/>
                <w:sz w:val="22"/>
                <w:szCs w:val="22"/>
              </w:rPr>
              <w:lastRenderedPageBreak/>
              <w:t>Listening</w:t>
            </w:r>
          </w:p>
          <w:p w14:paraId="3F1131F6" w14:textId="77777777" w:rsidR="00637859" w:rsidRPr="00637859" w:rsidRDefault="00637859" w:rsidP="00637859">
            <w:pPr>
              <w:numPr>
                <w:ilvl w:val="0"/>
                <w:numId w:val="1"/>
              </w:num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listen to </w:t>
            </w:r>
            <w:r w:rsidRPr="00637859">
              <w:rPr>
                <w:b/>
                <w:bCs/>
                <w:color w:val="1F3864" w:themeColor="accent5" w:themeShade="80"/>
                <w:sz w:val="22"/>
                <w:szCs w:val="22"/>
              </w:rPr>
              <w:t xml:space="preserve">a variety of forms of spoken language </w:t>
            </w: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to obtain information and respond appropriately </w:t>
            </w:r>
          </w:p>
          <w:p w14:paraId="11B67B85" w14:textId="77777777" w:rsidR="00637859" w:rsidRPr="00637859" w:rsidRDefault="00637859" w:rsidP="00637859">
            <w:pPr>
              <w:numPr>
                <w:ilvl w:val="0"/>
                <w:numId w:val="1"/>
              </w:num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b/>
                <w:bCs/>
                <w:color w:val="1F3864" w:themeColor="accent5" w:themeShade="80"/>
                <w:sz w:val="22"/>
                <w:szCs w:val="22"/>
              </w:rPr>
              <w:lastRenderedPageBreak/>
              <w:t>transcribe</w:t>
            </w: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 words and short sentences that they hear with increasing accuracy </w:t>
            </w:r>
          </w:p>
          <w:p w14:paraId="20AD45EE" w14:textId="77777777" w:rsidR="00637859" w:rsidRPr="00637859" w:rsidRDefault="00637859" w:rsidP="00637859">
            <w:p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color w:val="1F3864" w:themeColor="accent5" w:themeShade="80"/>
                <w:sz w:val="22"/>
                <w:szCs w:val="22"/>
              </w:rPr>
              <w:t>Speaking</w:t>
            </w:r>
          </w:p>
          <w:p w14:paraId="3260802C" w14:textId="77777777" w:rsidR="00637859" w:rsidRPr="00637859" w:rsidRDefault="00637859" w:rsidP="00637859">
            <w:pPr>
              <w:numPr>
                <w:ilvl w:val="0"/>
                <w:numId w:val="2"/>
              </w:num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b/>
                <w:bCs/>
                <w:color w:val="1F3864" w:themeColor="accent5" w:themeShade="80"/>
                <w:sz w:val="22"/>
                <w:szCs w:val="22"/>
              </w:rPr>
              <w:t>initiate and develop conversations</w:t>
            </w: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, coping with unfamiliar language and unexpected responses, making use of important social conventions such as formal modes of address </w:t>
            </w:r>
          </w:p>
          <w:p w14:paraId="3B21E11D" w14:textId="77777777" w:rsidR="00637859" w:rsidRPr="00637859" w:rsidRDefault="00637859" w:rsidP="00637859">
            <w:pPr>
              <w:numPr>
                <w:ilvl w:val="0"/>
                <w:numId w:val="2"/>
              </w:num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b/>
                <w:bCs/>
                <w:color w:val="1F3864" w:themeColor="accent5" w:themeShade="80"/>
                <w:sz w:val="22"/>
                <w:szCs w:val="22"/>
              </w:rPr>
              <w:t>express and develop ideas clearly</w:t>
            </w: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 and with increasing accuracy, both orally and in writing </w:t>
            </w:r>
          </w:p>
          <w:p w14:paraId="1DC5FA2B" w14:textId="77777777" w:rsidR="00637859" w:rsidRPr="00637859" w:rsidRDefault="00637859" w:rsidP="00637859">
            <w:pPr>
              <w:numPr>
                <w:ilvl w:val="0"/>
                <w:numId w:val="2"/>
              </w:num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b/>
                <w:bCs/>
                <w:color w:val="1F3864" w:themeColor="accent5" w:themeShade="80"/>
                <w:sz w:val="22"/>
                <w:szCs w:val="22"/>
              </w:rPr>
              <w:t xml:space="preserve">speak coherently and confidently, with increasingly accurate pronunciation and intonation </w:t>
            </w:r>
          </w:p>
          <w:p w14:paraId="4F1AF4EC" w14:textId="77777777" w:rsidR="00637859" w:rsidRPr="00637859" w:rsidRDefault="00637859" w:rsidP="00637859">
            <w:p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color w:val="1F3864" w:themeColor="accent5" w:themeShade="80"/>
                <w:sz w:val="22"/>
                <w:szCs w:val="22"/>
              </w:rPr>
              <w:t>Reading</w:t>
            </w:r>
          </w:p>
          <w:p w14:paraId="5832EF81" w14:textId="77777777" w:rsidR="00637859" w:rsidRPr="00637859" w:rsidRDefault="00637859" w:rsidP="00637859">
            <w:pPr>
              <w:numPr>
                <w:ilvl w:val="0"/>
                <w:numId w:val="3"/>
              </w:num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b/>
                <w:bCs/>
                <w:color w:val="1F3864" w:themeColor="accent5" w:themeShade="80"/>
                <w:sz w:val="22"/>
                <w:szCs w:val="22"/>
              </w:rPr>
              <w:t xml:space="preserve">read </w:t>
            </w: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and show comprehension of </w:t>
            </w:r>
            <w:r w:rsidRPr="00637859">
              <w:rPr>
                <w:b/>
                <w:bCs/>
                <w:color w:val="1F3864" w:themeColor="accent5" w:themeShade="80"/>
                <w:sz w:val="22"/>
                <w:szCs w:val="22"/>
              </w:rPr>
              <w:t>original and adapted materials from a range of different sources,</w:t>
            </w: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 understanding the purpose, important ideas and details, and </w:t>
            </w:r>
            <w:r w:rsidRPr="00637859">
              <w:rPr>
                <w:b/>
                <w:bCs/>
                <w:color w:val="1F3864" w:themeColor="accent5" w:themeShade="80"/>
                <w:sz w:val="22"/>
                <w:szCs w:val="22"/>
              </w:rPr>
              <w:t xml:space="preserve">provide an accurate English translation of short, suitable material </w:t>
            </w:r>
          </w:p>
          <w:p w14:paraId="351B05AD" w14:textId="77777777" w:rsidR="00637859" w:rsidRPr="00637859" w:rsidRDefault="00637859" w:rsidP="00637859">
            <w:pPr>
              <w:numPr>
                <w:ilvl w:val="0"/>
                <w:numId w:val="3"/>
              </w:num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b/>
                <w:bCs/>
                <w:color w:val="1F3864" w:themeColor="accent5" w:themeShade="80"/>
                <w:sz w:val="22"/>
                <w:szCs w:val="22"/>
              </w:rPr>
              <w:t xml:space="preserve">read literary texts in the language, such as stories, songs, poems and letters, </w:t>
            </w: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to stimulate ideas, develop creative expression and expand understanding of the language and culture </w:t>
            </w:r>
          </w:p>
          <w:p w14:paraId="68B58135" w14:textId="77777777" w:rsidR="00637859" w:rsidRPr="00637859" w:rsidRDefault="00637859" w:rsidP="00637859">
            <w:p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color w:val="1F3864" w:themeColor="accent5" w:themeShade="80"/>
                <w:sz w:val="22"/>
                <w:szCs w:val="22"/>
              </w:rPr>
              <w:t>Writing</w:t>
            </w:r>
          </w:p>
          <w:p w14:paraId="162AB369" w14:textId="77777777" w:rsidR="00637859" w:rsidRPr="00637859" w:rsidRDefault="00637859" w:rsidP="00637859">
            <w:pPr>
              <w:numPr>
                <w:ilvl w:val="0"/>
                <w:numId w:val="4"/>
              </w:num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b/>
                <w:bCs/>
                <w:color w:val="1F3864" w:themeColor="accent5" w:themeShade="80"/>
                <w:sz w:val="22"/>
                <w:szCs w:val="22"/>
              </w:rPr>
              <w:lastRenderedPageBreak/>
              <w:t>write prose using an increasingly wide range of grammar and vocabulary, write creatively to express their own ideas and opinions, and translate short written text accurately into the foreign language.</w:t>
            </w:r>
          </w:p>
          <w:p w14:paraId="7F317EDC" w14:textId="77777777" w:rsidR="00637859" w:rsidRPr="00637859" w:rsidRDefault="00637859" w:rsidP="00637859">
            <w:p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color w:val="1F3864" w:themeColor="accent5" w:themeShade="80"/>
                <w:sz w:val="22"/>
                <w:szCs w:val="22"/>
              </w:rPr>
              <w:t>Grammar</w:t>
            </w:r>
          </w:p>
          <w:p w14:paraId="28DCB536" w14:textId="77777777" w:rsidR="00637859" w:rsidRPr="00637859" w:rsidRDefault="00637859" w:rsidP="00637859">
            <w:pPr>
              <w:numPr>
                <w:ilvl w:val="0"/>
                <w:numId w:val="5"/>
              </w:num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b/>
                <w:bCs/>
                <w:color w:val="1F3864" w:themeColor="accent5" w:themeShade="80"/>
                <w:sz w:val="22"/>
                <w:szCs w:val="22"/>
              </w:rPr>
              <w:t xml:space="preserve">identify and use tenses </w:t>
            </w: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or other structures which convey the present, past, and future as appropriate to the language being studied </w:t>
            </w:r>
          </w:p>
          <w:p w14:paraId="362092B0" w14:textId="77777777" w:rsidR="00637859" w:rsidRPr="00637859" w:rsidRDefault="00637859" w:rsidP="00637859">
            <w:pPr>
              <w:numPr>
                <w:ilvl w:val="0"/>
                <w:numId w:val="5"/>
              </w:num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use and manipulate a </w:t>
            </w:r>
            <w:r w:rsidRPr="00637859">
              <w:rPr>
                <w:b/>
                <w:bCs/>
                <w:color w:val="1F3864" w:themeColor="accent5" w:themeShade="80"/>
                <w:sz w:val="22"/>
                <w:szCs w:val="22"/>
              </w:rPr>
              <w:t xml:space="preserve">variety of key grammatical structures </w:t>
            </w: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and patterns, </w:t>
            </w:r>
            <w:r w:rsidRPr="00637859">
              <w:rPr>
                <w:b/>
                <w:bCs/>
                <w:color w:val="1F3864" w:themeColor="accent5" w:themeShade="80"/>
                <w:sz w:val="22"/>
                <w:szCs w:val="22"/>
              </w:rPr>
              <w:t>including voices and moods</w:t>
            </w: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, as appropriate </w:t>
            </w:r>
          </w:p>
          <w:p w14:paraId="1AA83B03" w14:textId="77777777" w:rsidR="00637859" w:rsidRPr="00637859" w:rsidRDefault="00637859" w:rsidP="00637859">
            <w:pPr>
              <w:numPr>
                <w:ilvl w:val="0"/>
                <w:numId w:val="5"/>
              </w:num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develop and </w:t>
            </w:r>
            <w:r w:rsidRPr="00637859">
              <w:rPr>
                <w:b/>
                <w:bCs/>
                <w:color w:val="1F3864" w:themeColor="accent5" w:themeShade="80"/>
                <w:sz w:val="22"/>
                <w:szCs w:val="22"/>
              </w:rPr>
              <w:t xml:space="preserve">use a wide-ranging and deepening vocabulary </w:t>
            </w: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that goes beyond their immediate needs and interests, allowing them to give and justify opinions and take part in discussion about wider issues </w:t>
            </w:r>
          </w:p>
          <w:p w14:paraId="42ECAA19" w14:textId="77777777" w:rsidR="00637859" w:rsidRPr="00637859" w:rsidRDefault="00637859" w:rsidP="00637859">
            <w:pPr>
              <w:numPr>
                <w:ilvl w:val="0"/>
                <w:numId w:val="5"/>
              </w:num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color w:val="1F3864" w:themeColor="accent5" w:themeShade="80"/>
                <w:sz w:val="22"/>
                <w:szCs w:val="22"/>
              </w:rPr>
              <w:t>use accurate grammar, spelling and punctuation.</w:t>
            </w:r>
          </w:p>
          <w:p w14:paraId="0C4649EA" w14:textId="77777777" w:rsidR="00637859" w:rsidRPr="00637859" w:rsidRDefault="00637859" w:rsidP="00637859">
            <w:p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5412" w:type="dxa"/>
          </w:tcPr>
          <w:p w14:paraId="7F8E5EC2" w14:textId="77777777" w:rsidR="00637859" w:rsidRPr="00637859" w:rsidRDefault="00637859" w:rsidP="00637859">
            <w:p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color w:val="1F3864" w:themeColor="accent5" w:themeShade="80"/>
                <w:sz w:val="22"/>
                <w:szCs w:val="22"/>
              </w:rPr>
              <w:lastRenderedPageBreak/>
              <w:t>Phonics</w:t>
            </w:r>
          </w:p>
          <w:p w14:paraId="13D646FE" w14:textId="77777777" w:rsidR="00637859" w:rsidRPr="00637859" w:rsidRDefault="00637859" w:rsidP="00637859">
            <w:pPr>
              <w:numPr>
                <w:ilvl w:val="0"/>
                <w:numId w:val="11"/>
              </w:num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focus on </w:t>
            </w:r>
            <w:r w:rsidRPr="00637859">
              <w:rPr>
                <w:b/>
                <w:color w:val="1F3864" w:themeColor="accent5" w:themeShade="80"/>
                <w:sz w:val="22"/>
                <w:szCs w:val="22"/>
              </w:rPr>
              <w:t>new sound-symbol correspondences</w:t>
            </w: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 (SSCs) in spoken AND written forms</w:t>
            </w:r>
          </w:p>
          <w:p w14:paraId="1E6E4455" w14:textId="1480B171" w:rsidR="00637859" w:rsidRPr="00637859" w:rsidRDefault="00637859" w:rsidP="00637859">
            <w:pPr>
              <w:numPr>
                <w:ilvl w:val="0"/>
                <w:numId w:val="11"/>
              </w:num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practise </w:t>
            </w:r>
            <w:r w:rsidRPr="00637859">
              <w:rPr>
                <w:b/>
                <w:color w:val="1F3864" w:themeColor="accent5" w:themeShade="80"/>
                <w:sz w:val="22"/>
                <w:szCs w:val="22"/>
              </w:rPr>
              <w:t>previously taught SSCs</w:t>
            </w: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 receptively and productively</w:t>
            </w:r>
            <w:r w:rsidR="009A4330">
              <w:rPr>
                <w:color w:val="1F3864" w:themeColor="accent5" w:themeShade="80"/>
                <w:sz w:val="22"/>
                <w:szCs w:val="22"/>
              </w:rPr>
              <w:t xml:space="preserve">, with a </w:t>
            </w:r>
            <w:r w:rsidR="009A4330">
              <w:rPr>
                <w:color w:val="1F3864" w:themeColor="accent5" w:themeShade="80"/>
                <w:sz w:val="22"/>
                <w:szCs w:val="22"/>
              </w:rPr>
              <w:lastRenderedPageBreak/>
              <w:t xml:space="preserve">particular focus on when SSCs </w:t>
            </w:r>
            <w:r w:rsidR="009A4330" w:rsidRPr="00C3337D">
              <w:rPr>
                <w:b/>
                <w:color w:val="1F3864" w:themeColor="accent5" w:themeShade="80"/>
                <w:sz w:val="22"/>
                <w:szCs w:val="22"/>
              </w:rPr>
              <w:t>make a difference to meaning</w:t>
            </w:r>
          </w:p>
          <w:p w14:paraId="0740445A" w14:textId="77777777" w:rsidR="00486D0A" w:rsidRPr="00637859" w:rsidRDefault="00637859" w:rsidP="00637859">
            <w:pPr>
              <w:numPr>
                <w:ilvl w:val="0"/>
                <w:numId w:val="11"/>
              </w:numPr>
              <w:tabs>
                <w:tab w:val="left" w:pos="6774"/>
              </w:tabs>
              <w:spacing w:after="160" w:line="259" w:lineRule="auto"/>
              <w:rPr>
                <w:b/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practise knowledge of SSCs in a variety of activities showing increasing confidence during the lesson e.g., </w:t>
            </w:r>
            <w:r w:rsidRPr="00637859">
              <w:rPr>
                <w:b/>
                <w:color w:val="1F3864" w:themeColor="accent5" w:themeShade="80"/>
                <w:sz w:val="22"/>
                <w:szCs w:val="22"/>
              </w:rPr>
              <w:t>read-aloud</w:t>
            </w: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 tasks / segmentation tasks / writing (e.g., </w:t>
            </w:r>
            <w:r w:rsidRPr="00637859">
              <w:rPr>
                <w:b/>
                <w:color w:val="1F3864" w:themeColor="accent5" w:themeShade="80"/>
                <w:sz w:val="22"/>
                <w:szCs w:val="22"/>
              </w:rPr>
              <w:t>transcription</w:t>
            </w: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) / when </w:t>
            </w:r>
            <w:r w:rsidRPr="00637859">
              <w:rPr>
                <w:b/>
                <w:color w:val="1F3864" w:themeColor="accent5" w:themeShade="80"/>
                <w:sz w:val="22"/>
                <w:szCs w:val="22"/>
              </w:rPr>
              <w:t>asking for meaning</w:t>
            </w: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 of written words / when </w:t>
            </w:r>
            <w:r w:rsidRPr="00637859">
              <w:rPr>
                <w:b/>
                <w:color w:val="1F3864" w:themeColor="accent5" w:themeShade="80"/>
                <w:sz w:val="22"/>
                <w:szCs w:val="22"/>
              </w:rPr>
              <w:t xml:space="preserve">spelling new words </w:t>
            </w:r>
          </w:p>
          <w:p w14:paraId="478AF182" w14:textId="77777777" w:rsidR="00637859" w:rsidRPr="00637859" w:rsidRDefault="00637859" w:rsidP="00637859">
            <w:p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color w:val="1F3864" w:themeColor="accent5" w:themeShade="80"/>
                <w:sz w:val="22"/>
                <w:szCs w:val="22"/>
              </w:rPr>
              <w:t>Vocabulary</w:t>
            </w:r>
          </w:p>
          <w:p w14:paraId="385FE6A3" w14:textId="79066A1B" w:rsidR="005549A1" w:rsidRPr="00637859" w:rsidRDefault="00637859" w:rsidP="00637859">
            <w:pPr>
              <w:numPr>
                <w:ilvl w:val="0"/>
                <w:numId w:val="12"/>
              </w:num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learn </w:t>
            </w:r>
            <w:r w:rsidRPr="00637859">
              <w:rPr>
                <w:b/>
                <w:color w:val="1F3864" w:themeColor="accent5" w:themeShade="80"/>
                <w:sz w:val="22"/>
                <w:szCs w:val="22"/>
              </w:rPr>
              <w:t>a planned set</w:t>
            </w: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 of new words, whose </w:t>
            </w:r>
            <w:r w:rsidRPr="00637859">
              <w:rPr>
                <w:b/>
                <w:color w:val="1F3864" w:themeColor="accent5" w:themeShade="80"/>
                <w:sz w:val="22"/>
                <w:szCs w:val="22"/>
              </w:rPr>
              <w:t xml:space="preserve">frequency </w:t>
            </w: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has been considered, from </w:t>
            </w:r>
            <w:r w:rsidRPr="00637859">
              <w:rPr>
                <w:b/>
                <w:color w:val="1F3864" w:themeColor="accent5" w:themeShade="80"/>
                <w:sz w:val="22"/>
                <w:szCs w:val="22"/>
              </w:rPr>
              <w:t>a range of word classes</w:t>
            </w: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 (including </w:t>
            </w:r>
            <w:r w:rsidR="009A4330">
              <w:rPr>
                <w:color w:val="1F3864" w:themeColor="accent5" w:themeShade="80"/>
                <w:sz w:val="22"/>
                <w:szCs w:val="22"/>
              </w:rPr>
              <w:t xml:space="preserve">a range of useful, </w:t>
            </w:r>
            <w:r w:rsidR="009A4330" w:rsidRPr="00C3337D">
              <w:rPr>
                <w:b/>
                <w:color w:val="1F3864" w:themeColor="accent5" w:themeShade="80"/>
                <w:sz w:val="22"/>
                <w:szCs w:val="22"/>
              </w:rPr>
              <w:t xml:space="preserve">high frequency </w:t>
            </w:r>
            <w:r w:rsidRPr="00C3337D">
              <w:rPr>
                <w:b/>
                <w:color w:val="1F3864" w:themeColor="accent5" w:themeShade="80"/>
                <w:sz w:val="22"/>
                <w:szCs w:val="22"/>
              </w:rPr>
              <w:t>verbs</w:t>
            </w:r>
            <w:r w:rsidRPr="00637859">
              <w:rPr>
                <w:color w:val="1F3864" w:themeColor="accent5" w:themeShade="80"/>
                <w:sz w:val="22"/>
                <w:szCs w:val="22"/>
              </w:rPr>
              <w:t>)</w:t>
            </w:r>
          </w:p>
          <w:p w14:paraId="521FCFF5" w14:textId="77777777" w:rsidR="00637859" w:rsidRPr="00637859" w:rsidRDefault="00637859" w:rsidP="00637859">
            <w:pPr>
              <w:numPr>
                <w:ilvl w:val="0"/>
                <w:numId w:val="12"/>
              </w:num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learn </w:t>
            </w:r>
            <w:r w:rsidRPr="00637859">
              <w:rPr>
                <w:b/>
                <w:color w:val="1F3864" w:themeColor="accent5" w:themeShade="80"/>
                <w:sz w:val="22"/>
                <w:szCs w:val="22"/>
              </w:rPr>
              <w:t>word meanings</w:t>
            </w: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 and </w:t>
            </w:r>
            <w:r w:rsidRPr="00637859">
              <w:rPr>
                <w:b/>
                <w:color w:val="1F3864" w:themeColor="accent5" w:themeShade="80"/>
                <w:sz w:val="22"/>
                <w:szCs w:val="22"/>
              </w:rPr>
              <w:t>grammatical functions</w:t>
            </w:r>
          </w:p>
          <w:p w14:paraId="2979D48E" w14:textId="77777777" w:rsidR="00637859" w:rsidRPr="00637859" w:rsidRDefault="00637859" w:rsidP="00637859">
            <w:pPr>
              <w:numPr>
                <w:ilvl w:val="0"/>
                <w:numId w:val="12"/>
              </w:num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establish word knowledge in </w:t>
            </w:r>
            <w:r w:rsidRPr="00637859">
              <w:rPr>
                <w:b/>
                <w:color w:val="1F3864" w:themeColor="accent5" w:themeShade="80"/>
                <w:sz w:val="22"/>
                <w:szCs w:val="22"/>
              </w:rPr>
              <w:t>oral</w:t>
            </w: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 (listening and speaking) and </w:t>
            </w:r>
            <w:r w:rsidRPr="00637859">
              <w:rPr>
                <w:b/>
                <w:color w:val="1F3864" w:themeColor="accent5" w:themeShade="80"/>
                <w:sz w:val="22"/>
                <w:szCs w:val="22"/>
              </w:rPr>
              <w:t>written</w:t>
            </w: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 (reading and writing) modalities</w:t>
            </w:r>
          </w:p>
          <w:p w14:paraId="41DC0A4D" w14:textId="77777777" w:rsidR="005549A1" w:rsidRPr="00637859" w:rsidRDefault="00637859" w:rsidP="00637859">
            <w:pPr>
              <w:numPr>
                <w:ilvl w:val="0"/>
                <w:numId w:val="12"/>
              </w:num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practise in </w:t>
            </w:r>
            <w:r w:rsidRPr="00637859">
              <w:rPr>
                <w:b/>
                <w:color w:val="1F3864" w:themeColor="accent5" w:themeShade="80"/>
                <w:sz w:val="22"/>
                <w:szCs w:val="22"/>
              </w:rPr>
              <w:t>information gap tasks</w:t>
            </w: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 that create a need to understand/produce the words</w:t>
            </w:r>
          </w:p>
          <w:p w14:paraId="31840716" w14:textId="77777777" w:rsidR="00637859" w:rsidRPr="00637859" w:rsidRDefault="00637859" w:rsidP="00637859">
            <w:pPr>
              <w:numPr>
                <w:ilvl w:val="0"/>
                <w:numId w:val="12"/>
              </w:num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b/>
                <w:color w:val="1F3864" w:themeColor="accent5" w:themeShade="80"/>
                <w:sz w:val="22"/>
                <w:szCs w:val="22"/>
              </w:rPr>
              <w:t xml:space="preserve">revisit </w:t>
            </w:r>
            <w:r w:rsidRPr="00637859">
              <w:rPr>
                <w:color w:val="1F3864" w:themeColor="accent5" w:themeShade="80"/>
                <w:sz w:val="22"/>
                <w:szCs w:val="22"/>
              </w:rPr>
              <w:t>previously taught words in new contexts, different modes and modalities, extended, less or un-scaffolded activities</w:t>
            </w:r>
          </w:p>
          <w:p w14:paraId="3110AC09" w14:textId="77777777" w:rsidR="00637859" w:rsidRPr="00637859" w:rsidRDefault="00637859" w:rsidP="00637859">
            <w:pPr>
              <w:numPr>
                <w:ilvl w:val="0"/>
                <w:numId w:val="12"/>
              </w:num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show </w:t>
            </w:r>
            <w:r w:rsidRPr="00637859">
              <w:rPr>
                <w:b/>
                <w:color w:val="1F3864" w:themeColor="accent5" w:themeShade="80"/>
                <w:sz w:val="22"/>
                <w:szCs w:val="22"/>
              </w:rPr>
              <w:t>evidence of retention</w:t>
            </w:r>
          </w:p>
          <w:p w14:paraId="67A4B553" w14:textId="77777777" w:rsidR="00637859" w:rsidRPr="00637859" w:rsidRDefault="00637859" w:rsidP="00637859">
            <w:p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color w:val="1F3864" w:themeColor="accent5" w:themeShade="80"/>
                <w:sz w:val="22"/>
                <w:szCs w:val="22"/>
              </w:rPr>
              <w:t>Grammar</w:t>
            </w:r>
          </w:p>
          <w:p w14:paraId="34CD2C1C" w14:textId="77777777" w:rsidR="005549A1" w:rsidRPr="00637859" w:rsidRDefault="00637859" w:rsidP="00637859">
            <w:pPr>
              <w:numPr>
                <w:ilvl w:val="0"/>
                <w:numId w:val="13"/>
              </w:num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color w:val="1F3864" w:themeColor="accent5" w:themeShade="80"/>
                <w:sz w:val="22"/>
                <w:szCs w:val="22"/>
              </w:rPr>
              <w:lastRenderedPageBreak/>
              <w:t xml:space="preserve">understand and use </w:t>
            </w:r>
            <w:r w:rsidRPr="00637859">
              <w:rPr>
                <w:b/>
                <w:color w:val="1F3864" w:themeColor="accent5" w:themeShade="80"/>
                <w:sz w:val="22"/>
                <w:szCs w:val="22"/>
              </w:rPr>
              <w:t>terminology about grammar</w:t>
            </w: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, building on knowledge from Key Stage 2 </w:t>
            </w:r>
          </w:p>
          <w:p w14:paraId="3E220AC9" w14:textId="77777777" w:rsidR="005549A1" w:rsidRPr="00637859" w:rsidRDefault="00637859" w:rsidP="00637859">
            <w:pPr>
              <w:numPr>
                <w:ilvl w:val="0"/>
                <w:numId w:val="13"/>
              </w:num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understand </w:t>
            </w:r>
            <w:r w:rsidRPr="00637859">
              <w:rPr>
                <w:b/>
                <w:color w:val="1F3864" w:themeColor="accent5" w:themeShade="80"/>
                <w:sz w:val="22"/>
                <w:szCs w:val="22"/>
              </w:rPr>
              <w:t>explicit and succinct descriptions</w:t>
            </w: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 of grammar features </w:t>
            </w:r>
          </w:p>
          <w:p w14:paraId="3B0487FA" w14:textId="77777777" w:rsidR="00637859" w:rsidRPr="00637859" w:rsidRDefault="00637859" w:rsidP="00637859">
            <w:pPr>
              <w:numPr>
                <w:ilvl w:val="0"/>
                <w:numId w:val="13"/>
              </w:num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undertake successful </w:t>
            </w:r>
            <w:r w:rsidRPr="00637859">
              <w:rPr>
                <w:b/>
                <w:color w:val="1F3864" w:themeColor="accent5" w:themeShade="80"/>
                <w:sz w:val="22"/>
                <w:szCs w:val="22"/>
              </w:rPr>
              <w:t>input practice</w:t>
            </w: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, followed by </w:t>
            </w:r>
            <w:r w:rsidRPr="00637859">
              <w:rPr>
                <w:b/>
                <w:color w:val="1F3864" w:themeColor="accent5" w:themeShade="80"/>
                <w:sz w:val="22"/>
                <w:szCs w:val="22"/>
              </w:rPr>
              <w:t xml:space="preserve">successful production practice </w:t>
            </w:r>
            <w:r w:rsidRPr="00637859">
              <w:rPr>
                <w:color w:val="1F3864" w:themeColor="accent5" w:themeShade="80"/>
                <w:sz w:val="22"/>
                <w:szCs w:val="22"/>
              </w:rPr>
              <w:t>(in which the target feature is essential to communicate meaning)</w:t>
            </w:r>
          </w:p>
          <w:p w14:paraId="37E15C2F" w14:textId="77777777" w:rsidR="00801DEB" w:rsidRPr="00637859" w:rsidRDefault="00637859" w:rsidP="00637859">
            <w:pPr>
              <w:numPr>
                <w:ilvl w:val="0"/>
                <w:numId w:val="13"/>
              </w:numPr>
              <w:tabs>
                <w:tab w:val="left" w:pos="6774"/>
              </w:tabs>
              <w:spacing w:after="160" w:line="259" w:lineRule="auto"/>
              <w:rPr>
                <w:color w:val="1F3864" w:themeColor="accent5" w:themeShade="80"/>
                <w:sz w:val="22"/>
                <w:szCs w:val="22"/>
              </w:rPr>
            </w:pP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after substantial practice, undertake </w:t>
            </w:r>
            <w:r w:rsidRPr="00637859">
              <w:rPr>
                <w:b/>
                <w:color w:val="1F3864" w:themeColor="accent5" w:themeShade="80"/>
                <w:sz w:val="22"/>
                <w:szCs w:val="22"/>
              </w:rPr>
              <w:t>freer production</w:t>
            </w: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 with less support, in speech and writing, where </w:t>
            </w:r>
            <w:r w:rsidRPr="00C3337D">
              <w:rPr>
                <w:b/>
                <w:color w:val="1F3864" w:themeColor="accent5" w:themeShade="80"/>
                <w:sz w:val="22"/>
                <w:szCs w:val="22"/>
              </w:rPr>
              <w:t>the grammar must be recalled to communicate meaning</w:t>
            </w:r>
            <w:r w:rsidRPr="00637859">
              <w:rPr>
                <w:color w:val="1F3864" w:themeColor="accent5" w:themeShade="80"/>
                <w:sz w:val="22"/>
                <w:szCs w:val="22"/>
              </w:rPr>
              <w:t xml:space="preserve"> </w:t>
            </w:r>
          </w:p>
        </w:tc>
      </w:tr>
    </w:tbl>
    <w:p w14:paraId="4A752ECD" w14:textId="77777777" w:rsidR="00637859" w:rsidRPr="00637859" w:rsidRDefault="00637859" w:rsidP="00637859">
      <w:pPr>
        <w:tabs>
          <w:tab w:val="left" w:pos="6774"/>
        </w:tabs>
        <w:rPr>
          <w:color w:val="1F3864" w:themeColor="accent5" w:themeShade="80"/>
          <w:sz w:val="22"/>
          <w:szCs w:val="22"/>
        </w:rPr>
      </w:pPr>
    </w:p>
    <w:p w14:paraId="0C913F53" w14:textId="06218566" w:rsidR="00175567" w:rsidRPr="00637859" w:rsidRDefault="00637859" w:rsidP="00637859">
      <w:pPr>
        <w:tabs>
          <w:tab w:val="left" w:pos="6774"/>
        </w:tabs>
        <w:rPr>
          <w:color w:val="1F3864" w:themeColor="accent5" w:themeShade="80"/>
          <w:sz w:val="22"/>
          <w:szCs w:val="22"/>
        </w:rPr>
      </w:pPr>
      <w:r w:rsidRPr="00637859">
        <w:rPr>
          <w:color w:val="1F3864" w:themeColor="accent5" w:themeShade="80"/>
          <w:sz w:val="22"/>
          <w:szCs w:val="22"/>
        </w:rPr>
        <w:t xml:space="preserve">* At the time of writing the NCELP Schemes of Work, we felt that, as a national centre, we had to assume very little knowledge in each language on arrival in year 7, given the </w:t>
      </w:r>
      <w:r w:rsidR="00D5205C">
        <w:rPr>
          <w:color w:val="1F3864" w:themeColor="accent5" w:themeShade="80"/>
          <w:sz w:val="22"/>
          <w:szCs w:val="22"/>
        </w:rPr>
        <w:t xml:space="preserve">very </w:t>
      </w:r>
      <w:r w:rsidRPr="00637859">
        <w:rPr>
          <w:color w:val="1F3864" w:themeColor="accent5" w:themeShade="80"/>
          <w:sz w:val="22"/>
          <w:szCs w:val="22"/>
        </w:rPr>
        <w:t xml:space="preserve">mixed picture of primary FL provision and transition arrangements. </w:t>
      </w:r>
      <w:r w:rsidR="00D5205C">
        <w:rPr>
          <w:color w:val="1F3864" w:themeColor="accent5" w:themeShade="80"/>
          <w:sz w:val="22"/>
          <w:szCs w:val="22"/>
        </w:rPr>
        <w:t>However,</w:t>
      </w:r>
      <w:r w:rsidR="00D5205C" w:rsidRPr="00637859">
        <w:rPr>
          <w:color w:val="1F3864" w:themeColor="accent5" w:themeShade="80"/>
          <w:sz w:val="22"/>
          <w:szCs w:val="22"/>
        </w:rPr>
        <w:t xml:space="preserve"> </w:t>
      </w:r>
      <w:r w:rsidRPr="00637859">
        <w:rPr>
          <w:color w:val="1F3864" w:themeColor="accent5" w:themeShade="80"/>
          <w:sz w:val="22"/>
          <w:szCs w:val="22"/>
        </w:rPr>
        <w:t xml:space="preserve">we </w:t>
      </w:r>
      <w:r w:rsidRPr="00637859">
        <w:rPr>
          <w:b/>
          <w:color w:val="1F3864" w:themeColor="accent5" w:themeShade="80"/>
          <w:sz w:val="22"/>
          <w:szCs w:val="22"/>
        </w:rPr>
        <w:t>strongly</w:t>
      </w:r>
      <w:r w:rsidRPr="00637859">
        <w:rPr>
          <w:color w:val="1F3864" w:themeColor="accent5" w:themeShade="80"/>
          <w:sz w:val="22"/>
          <w:szCs w:val="22"/>
        </w:rPr>
        <w:t xml:space="preserve"> emphasise that individual schools should check </w:t>
      </w:r>
      <w:r w:rsidR="00D5205C">
        <w:rPr>
          <w:color w:val="1F3864" w:themeColor="accent5" w:themeShade="80"/>
          <w:sz w:val="22"/>
          <w:szCs w:val="22"/>
        </w:rPr>
        <w:t xml:space="preserve">the </w:t>
      </w:r>
      <w:r w:rsidRPr="00637859">
        <w:rPr>
          <w:color w:val="1F3864" w:themeColor="accent5" w:themeShade="80"/>
          <w:sz w:val="22"/>
          <w:szCs w:val="22"/>
        </w:rPr>
        <w:t>phonics, vocabulary and grammar knowledge of pupils arriving in year 7, and build on this knowledge (including knowledge about English</w:t>
      </w:r>
      <w:r w:rsidR="00D5205C">
        <w:rPr>
          <w:color w:val="1F3864" w:themeColor="accent5" w:themeShade="80"/>
          <w:sz w:val="22"/>
          <w:szCs w:val="22"/>
        </w:rPr>
        <w:t xml:space="preserve"> and grammatical terminology</w:t>
      </w:r>
      <w:r w:rsidRPr="00637859">
        <w:rPr>
          <w:color w:val="1F3864" w:themeColor="accent5" w:themeShade="80"/>
          <w:sz w:val="22"/>
          <w:szCs w:val="22"/>
        </w:rPr>
        <w:t xml:space="preserve">) wherever possible. </w:t>
      </w:r>
    </w:p>
    <w:p w14:paraId="3B370641" w14:textId="77777777" w:rsidR="00175567" w:rsidRPr="00637859" w:rsidRDefault="00175567" w:rsidP="00175567">
      <w:pPr>
        <w:rPr>
          <w:color w:val="1F3864" w:themeColor="accent5" w:themeShade="80"/>
          <w:sz w:val="22"/>
          <w:szCs w:val="22"/>
        </w:rPr>
      </w:pPr>
    </w:p>
    <w:sectPr w:rsidR="00175567" w:rsidRPr="00637859" w:rsidSect="008F6E3D">
      <w:headerReference w:type="default" r:id="rId10"/>
      <w:footerReference w:type="default" r:id="rId11"/>
      <w:pgSz w:w="16838" w:h="11906" w:orient="landscape"/>
      <w:pgMar w:top="709" w:right="395" w:bottom="566" w:left="567" w:header="425" w:footer="567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9FD1B4" w16cid:durableId="21384E21"/>
  <w16cid:commentId w16cid:paraId="18DDAD78" w16cid:durableId="21384B78"/>
  <w16cid:commentId w16cid:paraId="0C8C296A" w16cid:durableId="21384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DD9F5" w14:textId="77777777" w:rsidR="00B638E1" w:rsidRDefault="00B638E1" w:rsidP="00180B91">
      <w:pPr>
        <w:spacing w:after="0" w:line="240" w:lineRule="auto"/>
      </w:pPr>
      <w:r>
        <w:separator/>
      </w:r>
    </w:p>
  </w:endnote>
  <w:endnote w:type="continuationSeparator" w:id="0">
    <w:p w14:paraId="30C1C147" w14:textId="77777777" w:rsidR="00B638E1" w:rsidRDefault="00B638E1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9B8AA" w14:textId="77777777" w:rsidR="00282F0B" w:rsidRDefault="00637859" w:rsidP="009A4B6E">
    <w:pPr>
      <w:pStyle w:val="Footer"/>
      <w:tabs>
        <w:tab w:val="clear" w:pos="4513"/>
        <w:tab w:val="clear" w:pos="9026"/>
        <w:tab w:val="left" w:pos="98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0C6CD0" wp14:editId="32B758A1">
              <wp:simplePos x="0" y="0"/>
              <wp:positionH relativeFrom="column">
                <wp:posOffset>4840605</wp:posOffset>
              </wp:positionH>
              <wp:positionV relativeFrom="paragraph">
                <wp:posOffset>189865</wp:posOffset>
              </wp:positionV>
              <wp:extent cx="314325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6E835D" w14:textId="77777777" w:rsidR="009A4B6E" w:rsidRPr="00637859" w:rsidRDefault="009A4B6E" w:rsidP="00637859">
                          <w:pPr>
                            <w:jc w:val="right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637859">
                            <w:rPr>
                              <w:color w:val="FFFFFF" w:themeColor="background1"/>
                              <w:sz w:val="24"/>
                            </w:rPr>
                            <w:t>Rachel Hawkes</w:t>
                          </w:r>
                          <w:r w:rsidR="00637859" w:rsidRPr="00637859">
                            <w:rPr>
                              <w:color w:val="FFFFFF" w:themeColor="background1"/>
                              <w:sz w:val="24"/>
                            </w:rPr>
                            <w:t xml:space="preserve"> / Emma Marsden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4BAA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1.15pt;margin-top:14.95pt;width:247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" filled="f" stroked="f" strokeweight=".5pt">
              <v:textbox>
                <w:txbxContent>
                  <w:p w:rsidR="009A4B6E" w:rsidRPr="00637859" w:rsidRDefault="009A4B6E" w:rsidP="00637859">
                    <w:pPr>
                      <w:jc w:val="right"/>
                      <w:rPr>
                        <w:color w:val="FFFFFF" w:themeColor="background1"/>
                        <w:sz w:val="24"/>
                      </w:rPr>
                    </w:pPr>
                    <w:r w:rsidRPr="00637859">
                      <w:rPr>
                        <w:color w:val="FFFFFF" w:themeColor="background1"/>
                        <w:sz w:val="24"/>
                      </w:rPr>
                      <w:t>Rachel Hawkes</w:t>
                    </w:r>
                    <w:r w:rsidR="00637859" w:rsidRPr="00637859">
                      <w:rPr>
                        <w:color w:val="FFFFFF" w:themeColor="background1"/>
                        <w:sz w:val="24"/>
                      </w:rPr>
                      <w:t xml:space="preserve"> / Emma Marsden</w:t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</w:rPr>
      <w:drawing>
        <wp:anchor distT="0" distB="0" distL="114300" distR="114300" simplePos="0" relativeHeight="251658240" behindDoc="1" locked="0" layoutInCell="1" allowOverlap="1" wp14:anchorId="3ECFF613" wp14:editId="4B200BB9">
          <wp:simplePos x="0" y="0"/>
          <wp:positionH relativeFrom="column">
            <wp:posOffset>-369570</wp:posOffset>
          </wp:positionH>
          <wp:positionV relativeFrom="paragraph">
            <wp:posOffset>56515</wp:posOffset>
          </wp:positionV>
          <wp:extent cx="10704812" cy="534019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1F176" w14:textId="77777777" w:rsidR="00B638E1" w:rsidRDefault="00B638E1" w:rsidP="00180B91">
      <w:pPr>
        <w:spacing w:after="0" w:line="240" w:lineRule="auto"/>
      </w:pPr>
      <w:r>
        <w:separator/>
      </w:r>
    </w:p>
  </w:footnote>
  <w:footnote w:type="continuationSeparator" w:id="0">
    <w:p w14:paraId="2F9BF923" w14:textId="77777777" w:rsidR="00B638E1" w:rsidRDefault="00B638E1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A088C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03FB"/>
    <w:multiLevelType w:val="hybridMultilevel"/>
    <w:tmpl w:val="EB7EE13A"/>
    <w:lvl w:ilvl="0" w:tplc="1C9E48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ABF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2C7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88D6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7097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CA20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9673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2089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B46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66665"/>
    <w:multiLevelType w:val="hybridMultilevel"/>
    <w:tmpl w:val="16CE31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21BE9"/>
    <w:multiLevelType w:val="hybridMultilevel"/>
    <w:tmpl w:val="E36C3B2C"/>
    <w:lvl w:ilvl="0" w:tplc="7966C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8ED8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1A2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6C01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0853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9A2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C68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B672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AAB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D6EDC"/>
    <w:multiLevelType w:val="hybridMultilevel"/>
    <w:tmpl w:val="5BFEA218"/>
    <w:lvl w:ilvl="0" w:tplc="EE2473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F4DD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142B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C0B7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A70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DC6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ACF9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320C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D2BD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60424"/>
    <w:multiLevelType w:val="hybridMultilevel"/>
    <w:tmpl w:val="2598B8CE"/>
    <w:lvl w:ilvl="0" w:tplc="6B5C3E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8627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3C8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9EB6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D491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C2B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5AC0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64A3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348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E11F3"/>
    <w:multiLevelType w:val="hybridMultilevel"/>
    <w:tmpl w:val="A5B81EF4"/>
    <w:lvl w:ilvl="0" w:tplc="C9A2C0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B292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E849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B695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EA10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BEAF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EAF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A4FE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EA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11B21"/>
    <w:multiLevelType w:val="hybridMultilevel"/>
    <w:tmpl w:val="F238E092"/>
    <w:lvl w:ilvl="0" w:tplc="F844E9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C74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EB2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54AE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90CF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A07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C0F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F25F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FE49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C6D79"/>
    <w:multiLevelType w:val="hybridMultilevel"/>
    <w:tmpl w:val="C6067A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F79B5"/>
    <w:multiLevelType w:val="hybridMultilevel"/>
    <w:tmpl w:val="C2A255D0"/>
    <w:lvl w:ilvl="0" w:tplc="71C27D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6860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32B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2AD9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A54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0A1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8ED4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7CEA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FCE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90F2B"/>
    <w:multiLevelType w:val="hybridMultilevel"/>
    <w:tmpl w:val="4FFA79E2"/>
    <w:lvl w:ilvl="0" w:tplc="6B7CE7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78BD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5C2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BE19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AC6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CE4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A666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4828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2831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E067E"/>
    <w:multiLevelType w:val="hybridMultilevel"/>
    <w:tmpl w:val="5F4C85D4"/>
    <w:lvl w:ilvl="0" w:tplc="A3DE24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EE8C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E0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C14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2616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A002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026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8E7C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434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17092"/>
    <w:multiLevelType w:val="hybridMultilevel"/>
    <w:tmpl w:val="CF42D5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84CE6"/>
    <w:multiLevelType w:val="hybridMultilevel"/>
    <w:tmpl w:val="CC6870DC"/>
    <w:lvl w:ilvl="0" w:tplc="395286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103C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4ED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CF8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CEA0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605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490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268E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9E9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6"/>
  </w:num>
  <w:num w:numId="5">
    <w:abstractNumId w:val="0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59"/>
    <w:rsid w:val="00056A4E"/>
    <w:rsid w:val="000B40EC"/>
    <w:rsid w:val="001523DD"/>
    <w:rsid w:val="00175567"/>
    <w:rsid w:val="00180B91"/>
    <w:rsid w:val="001F672F"/>
    <w:rsid w:val="00282F0B"/>
    <w:rsid w:val="00312F90"/>
    <w:rsid w:val="00340A2C"/>
    <w:rsid w:val="00460C70"/>
    <w:rsid w:val="004C1C09"/>
    <w:rsid w:val="005F161F"/>
    <w:rsid w:val="00637859"/>
    <w:rsid w:val="007E5F8C"/>
    <w:rsid w:val="008D081F"/>
    <w:rsid w:val="008D244C"/>
    <w:rsid w:val="008F6E3D"/>
    <w:rsid w:val="009A0D9F"/>
    <w:rsid w:val="009A4330"/>
    <w:rsid w:val="009A4B6E"/>
    <w:rsid w:val="009D38B5"/>
    <w:rsid w:val="00A277F2"/>
    <w:rsid w:val="00A372BB"/>
    <w:rsid w:val="00A47CE7"/>
    <w:rsid w:val="00A50A62"/>
    <w:rsid w:val="00AF1BA1"/>
    <w:rsid w:val="00B638E1"/>
    <w:rsid w:val="00C3337D"/>
    <w:rsid w:val="00CE0F36"/>
    <w:rsid w:val="00D5205C"/>
    <w:rsid w:val="00D534FE"/>
    <w:rsid w:val="00E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77A2C"/>
  <w15:chartTrackingRefBased/>
  <w15:docId w15:val="{4E65AA53-279A-4AB6-90A7-887DB0E8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3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3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8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8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8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B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national-curriculum-in-england-languages-progammes-of-study/national-curriculum-in-england-languages-progammes-of-stud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sources.ncelp.org/?locale=en" TargetMode="Externa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HAWKES\WiderProfessionalRoles\AST\2018-19\DfE%20Centre%20for%20Excellence\CPD%20resources\Mark%20Davies%20-%20task%20templates\NCELP%20templates-20190424T041504Z-001\NCELP%20templates\NCELP_Resources_Landscape_Defau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EB35F-636F-41CF-9D0C-C487DCCB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NCELP_Resources_Landscape_Default</Template>
  <TotalTime>8</TotalTime>
  <Pages>3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Rachel Hawkes</cp:lastModifiedBy>
  <cp:revision>4</cp:revision>
  <dcterms:created xsi:type="dcterms:W3CDTF">2019-09-27T08:59:00Z</dcterms:created>
  <dcterms:modified xsi:type="dcterms:W3CDTF">2019-09-27T09:07:00Z</dcterms:modified>
</cp:coreProperties>
</file>