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67" w:rsidRDefault="00175567" w:rsidP="00A27D29"/>
    <w:p w:rsidR="00C70AB9" w:rsidRPr="00A05FA7" w:rsidRDefault="00C70AB9" w:rsidP="00C70AB9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Full list: </w:t>
      </w:r>
      <w:r w:rsidRPr="00A05FA7">
        <w:rPr>
          <w:rFonts w:ascii="Century Gothic" w:hAnsi="Century Gothic"/>
          <w:b/>
          <w:sz w:val="24"/>
        </w:rPr>
        <w:t xml:space="preserve">words within the 2000 most frequent in </w:t>
      </w:r>
      <w:r>
        <w:rPr>
          <w:rFonts w:ascii="Century Gothic" w:hAnsi="Century Gothic"/>
          <w:b/>
          <w:sz w:val="24"/>
        </w:rPr>
        <w:t>French</w:t>
      </w:r>
      <w:r w:rsidRPr="00A05FA7">
        <w:rPr>
          <w:rFonts w:ascii="Century Gothic" w:hAnsi="Century Gothic"/>
          <w:b/>
          <w:sz w:val="24"/>
        </w:rPr>
        <w:t xml:space="preserve"> without entries in AQA GCSE </w:t>
      </w:r>
      <w:r>
        <w:rPr>
          <w:rFonts w:ascii="Century Gothic" w:hAnsi="Century Gothic"/>
          <w:b/>
          <w:sz w:val="24"/>
        </w:rPr>
        <w:t>French</w:t>
      </w:r>
      <w:r w:rsidRPr="00A05FA7">
        <w:rPr>
          <w:rFonts w:ascii="Century Gothic" w:hAnsi="Century Gothic"/>
          <w:b/>
          <w:sz w:val="24"/>
        </w:rPr>
        <w:t xml:space="preserve"> vocabulary specification (by word class)</w:t>
      </w:r>
    </w:p>
    <w:p w:rsidR="00C70AB9" w:rsidRPr="00A05FA7" w:rsidRDefault="00C70AB9" w:rsidP="00C70AB9">
      <w:pPr>
        <w:rPr>
          <w:rFonts w:ascii="Century Gothic" w:hAnsi="Century Gothic"/>
        </w:rPr>
      </w:pPr>
      <w:r w:rsidRPr="00C70AB9">
        <w:rPr>
          <w:rFonts w:ascii="Century Gothic" w:hAnsi="Century Gothic"/>
        </w:rPr>
        <w:t xml:space="preserve">This is complete list of words that are not entries on the AQA German vocabulary list and occur within the 2000 most frequent words in German, according to Jones &amp; </w:t>
      </w:r>
      <w:proofErr w:type="spellStart"/>
      <w:r w:rsidRPr="00C70AB9">
        <w:rPr>
          <w:rFonts w:ascii="Century Gothic" w:hAnsi="Century Gothic"/>
        </w:rPr>
        <w:t>Tschirner</w:t>
      </w:r>
      <w:proofErr w:type="spellEnd"/>
      <w:r w:rsidRPr="00C70AB9">
        <w:rPr>
          <w:rFonts w:ascii="Century Gothic" w:hAnsi="Century Gothic"/>
        </w:rPr>
        <w:t xml:space="preserve"> (2006).  Frequency rankings are from 1 (most frequent) to 2000 (least frequent). In compiling this </w:t>
      </w:r>
      <w:proofErr w:type="gramStart"/>
      <w:r w:rsidRPr="00C70AB9">
        <w:rPr>
          <w:rFonts w:ascii="Century Gothic" w:hAnsi="Century Gothic"/>
        </w:rPr>
        <w:t>list</w:t>
      </w:r>
      <w:proofErr w:type="gramEnd"/>
      <w:r w:rsidRPr="00C70AB9">
        <w:rPr>
          <w:rFonts w:ascii="Century Gothic" w:hAnsi="Century Gothic"/>
        </w:rPr>
        <w:t xml:space="preserve"> we removed any words that were already covered by the AQA grammar specification or were cardinal and ordinal numbers. </w:t>
      </w:r>
      <w:r w:rsidRPr="00A05FA7">
        <w:rPr>
          <w:rFonts w:ascii="Century Gothic" w:hAnsi="Century Gothic"/>
        </w:rPr>
        <w:t>This document presents the list by word class.</w:t>
      </w:r>
    </w:p>
    <w:p w:rsidR="00C70AB9" w:rsidRPr="00A05FA7" w:rsidRDefault="00C70AB9" w:rsidP="00C70AB9">
      <w:pPr>
        <w:rPr>
          <w:rFonts w:ascii="Century Gothic" w:hAnsi="Century Gothic"/>
        </w:rPr>
      </w:pPr>
      <w:r w:rsidRPr="00A05FA7">
        <w:rPr>
          <w:rFonts w:ascii="Century Gothic" w:hAnsi="Century Gothic"/>
        </w:rPr>
        <w:t>1. Adjectives</w:t>
      </w:r>
    </w:p>
    <w:p w:rsidR="00C70AB9" w:rsidRPr="00A05FA7" w:rsidRDefault="00C70AB9" w:rsidP="00C70AB9">
      <w:pPr>
        <w:rPr>
          <w:rFonts w:ascii="Century Gothic" w:hAnsi="Century Gothic"/>
        </w:rPr>
      </w:pPr>
      <w:r w:rsidRPr="00A05FA7">
        <w:rPr>
          <w:rFonts w:ascii="Century Gothic" w:hAnsi="Century Gothic"/>
        </w:rPr>
        <w:t>2. Adverbs</w:t>
      </w:r>
    </w:p>
    <w:p w:rsidR="00C70AB9" w:rsidRPr="00A05FA7" w:rsidRDefault="00C70AB9" w:rsidP="00C70AB9">
      <w:pPr>
        <w:rPr>
          <w:rFonts w:ascii="Century Gothic" w:hAnsi="Century Gothic"/>
        </w:rPr>
      </w:pPr>
      <w:r w:rsidRPr="00A05FA7">
        <w:rPr>
          <w:rFonts w:ascii="Century Gothic" w:hAnsi="Century Gothic"/>
        </w:rPr>
        <w:t>3. Conjunctions</w:t>
      </w:r>
    </w:p>
    <w:p w:rsidR="00C70AB9" w:rsidRPr="00A05FA7" w:rsidRDefault="00C70AB9" w:rsidP="00C70AB9">
      <w:pPr>
        <w:rPr>
          <w:rFonts w:ascii="Century Gothic" w:hAnsi="Century Gothic"/>
        </w:rPr>
      </w:pPr>
      <w:r w:rsidRPr="00A05FA7">
        <w:rPr>
          <w:rFonts w:ascii="Century Gothic" w:hAnsi="Century Gothic"/>
        </w:rPr>
        <w:t>4. Nouns</w:t>
      </w:r>
    </w:p>
    <w:p w:rsidR="00C70AB9" w:rsidRDefault="00A03E07" w:rsidP="00C70AB9">
      <w:pPr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C70AB9" w:rsidRPr="00A05FA7">
        <w:rPr>
          <w:rFonts w:ascii="Century Gothic" w:hAnsi="Century Gothic"/>
        </w:rPr>
        <w:t>. Verbs</w:t>
      </w:r>
    </w:p>
    <w:p w:rsidR="00C70AB9" w:rsidRPr="00A05FA7" w:rsidRDefault="00A03E07" w:rsidP="00C70AB9">
      <w:p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bookmarkStart w:id="0" w:name="_GoBack"/>
      <w:bookmarkEnd w:id="0"/>
      <w:r w:rsidR="00C70AB9">
        <w:rPr>
          <w:rFonts w:ascii="Century Gothic" w:hAnsi="Century Gothic"/>
        </w:rPr>
        <w:t>. Other</w:t>
      </w:r>
    </w:p>
    <w:p w:rsidR="00C70AB9" w:rsidRPr="00C70AB9" w:rsidRDefault="00C70AB9" w:rsidP="00C70AB9">
      <w:pPr>
        <w:rPr>
          <w:rFonts w:ascii="Century Gothic" w:hAnsi="Century Gothic"/>
        </w:rPr>
      </w:pPr>
      <w:r w:rsidRPr="00C70AB9">
        <w:rPr>
          <w:rFonts w:ascii="Century Gothic" w:hAnsi="Century Gothic"/>
        </w:rPr>
        <w:t xml:space="preserve">Source of frequency rankings, translations and word class data: Jones, R., &amp; </w:t>
      </w:r>
      <w:proofErr w:type="spellStart"/>
      <w:r w:rsidRPr="00C70AB9">
        <w:rPr>
          <w:rFonts w:ascii="Century Gothic" w:hAnsi="Century Gothic"/>
        </w:rPr>
        <w:t>Tschirner</w:t>
      </w:r>
      <w:proofErr w:type="spellEnd"/>
      <w:r w:rsidRPr="00C70AB9">
        <w:rPr>
          <w:rFonts w:ascii="Century Gothic" w:hAnsi="Century Gothic"/>
        </w:rPr>
        <w:t>, L. (2006). </w:t>
      </w:r>
      <w:r w:rsidRPr="00C70AB9">
        <w:rPr>
          <w:rFonts w:ascii="Century Gothic" w:hAnsi="Century Gothic"/>
          <w:i/>
          <w:iCs/>
        </w:rPr>
        <w:t>A frequency dictionary of German: Core vocabulary for learners.</w:t>
      </w:r>
      <w:r w:rsidRPr="00C70AB9">
        <w:rPr>
          <w:rFonts w:ascii="Century Gothic" w:hAnsi="Century Gothic"/>
        </w:rPr>
        <w:t xml:space="preserve"> Oxford: Routledge </w:t>
      </w:r>
    </w:p>
    <w:p w:rsidR="00175567" w:rsidRPr="00C70AB9" w:rsidRDefault="00175567" w:rsidP="00175567">
      <w:pPr>
        <w:rPr>
          <w:rFonts w:ascii="Century Gothic" w:hAnsi="Century Gothic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  <w:gridCol w:w="4962"/>
      </w:tblGrid>
      <w:tr w:rsidR="00EF54C6" w:rsidRPr="008F44A0" w:rsidTr="00474853">
        <w:trPr>
          <w:trHeight w:val="653"/>
        </w:trPr>
        <w:tc>
          <w:tcPr>
            <w:tcW w:w="3119" w:type="dxa"/>
            <w:shd w:val="clear" w:color="auto" w:fill="00B0F0"/>
            <w:noWrap/>
            <w:vAlign w:val="bottom"/>
            <w:hideMark/>
          </w:tcPr>
          <w:p w:rsidR="00EF54C6" w:rsidRDefault="00EF54C6" w:rsidP="004748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  <w:p w:rsidR="00EF54C6" w:rsidRPr="009D4CD3" w:rsidRDefault="00EF54C6" w:rsidP="004748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Word</w:t>
            </w:r>
          </w:p>
          <w:p w:rsidR="00EF54C6" w:rsidRPr="009D4CD3" w:rsidRDefault="00EF54C6" w:rsidP="0047485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51" w:type="dxa"/>
            <w:shd w:val="clear" w:color="auto" w:fill="00B0F0"/>
            <w:noWrap/>
            <w:vAlign w:val="bottom"/>
            <w:hideMark/>
          </w:tcPr>
          <w:p w:rsidR="00EF54C6" w:rsidRDefault="00EF54C6" w:rsidP="004748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Frequency ranking</w:t>
            </w:r>
          </w:p>
          <w:p w:rsidR="00EF54C6" w:rsidRPr="009D4CD3" w:rsidRDefault="00EF54C6" w:rsidP="004748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962" w:type="dxa"/>
            <w:shd w:val="clear" w:color="auto" w:fill="00B0F0"/>
            <w:noWrap/>
            <w:vAlign w:val="bottom"/>
            <w:hideMark/>
          </w:tcPr>
          <w:p w:rsidR="00EF54C6" w:rsidRPr="009D4CD3" w:rsidRDefault="00EF54C6" w:rsidP="004748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Translation</w:t>
            </w:r>
          </w:p>
          <w:p w:rsidR="00EF54C6" w:rsidRPr="009D4CD3" w:rsidRDefault="00EF54C6" w:rsidP="0047485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4962"/>
      </w:tblGrid>
      <w:tr w:rsidR="00EF54C6" w:rsidRPr="00EF54C6" w:rsidTr="00900ABF">
        <w:trPr>
          <w:trHeight w:val="320"/>
        </w:trPr>
        <w:tc>
          <w:tcPr>
            <w:tcW w:w="3114" w:type="dxa"/>
            <w:noWrap/>
          </w:tcPr>
          <w:p w:rsidR="00EF54C6" w:rsidRPr="00EF54C6" w:rsidRDefault="00EF54C6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  <w:noWrap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</w:p>
        </w:tc>
        <w:tc>
          <w:tcPr>
            <w:tcW w:w="4962" w:type="dxa"/>
            <w:noWrap/>
          </w:tcPr>
          <w:p w:rsidR="00EF54C6" w:rsidRPr="00EF54C6" w:rsidRDefault="00EF54C6">
            <w:pPr>
              <w:rPr>
                <w:rFonts w:ascii="Century Gothic" w:hAnsi="Century Gothic"/>
              </w:rPr>
            </w:pP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shd w:val="clear" w:color="auto" w:fill="00B0F0"/>
            <w:noWrap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1.</w:t>
            </w:r>
            <w:r>
              <w:rPr>
                <w:rFonts w:ascii="Century Gothic" w:hAnsi="Century Gothic"/>
              </w:rPr>
              <w:t xml:space="preserve"> </w:t>
            </w:r>
            <w:r w:rsidRPr="00EF54C6">
              <w:rPr>
                <w:rFonts w:ascii="Century Gothic" w:hAnsi="Century Gothic"/>
              </w:rPr>
              <w:t>Adjectives</w:t>
            </w:r>
          </w:p>
        </w:tc>
        <w:tc>
          <w:tcPr>
            <w:tcW w:w="2551" w:type="dxa"/>
            <w:noWrap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</w:p>
        </w:tc>
        <w:tc>
          <w:tcPr>
            <w:tcW w:w="4962" w:type="dxa"/>
            <w:noWrap/>
          </w:tcPr>
          <w:p w:rsidR="00EF54C6" w:rsidRPr="00EF54C6" w:rsidRDefault="00EF54C6">
            <w:pPr>
              <w:rPr>
                <w:rFonts w:ascii="Century Gothic" w:hAnsi="Century Gothic"/>
              </w:rPr>
            </w:pP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klein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114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small, little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alt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116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old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weitere</w:t>
            </w:r>
            <w:proofErr w:type="spellEnd"/>
            <w:r w:rsidRPr="00EF54C6">
              <w:rPr>
                <w:rFonts w:ascii="Century Gothic" w:hAnsi="Century Gothic"/>
              </w:rPr>
              <w:t xml:space="preserve"> (r, s)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182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additional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politisch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253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political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klar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255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clear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bekannt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282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well-known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deutlich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338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clear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allgemein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339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general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einzig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342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only, single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gemeinsam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346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common, mutual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direkt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370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direct, straight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sozial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372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social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beste</w:t>
            </w:r>
            <w:proofErr w:type="spellEnd"/>
            <w:r w:rsidRPr="00EF54C6">
              <w:rPr>
                <w:rFonts w:ascii="Century Gothic" w:hAnsi="Century Gothic"/>
              </w:rPr>
              <w:t xml:space="preserve"> (r, s)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374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best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rot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381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red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meiste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387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most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besondere</w:t>
            </w:r>
            <w:proofErr w:type="spellEnd"/>
            <w:r w:rsidRPr="00EF54C6">
              <w:rPr>
                <w:rFonts w:ascii="Century Gothic" w:hAnsi="Century Gothic"/>
              </w:rPr>
              <w:t xml:space="preserve"> (r, s)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391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special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gewiss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392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certain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europäisch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416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European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wesentlich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423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essential, fundamental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häufig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432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frequent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schwarz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451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black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lastRenderedPageBreak/>
              <w:t>gering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466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low, small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praktisch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478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practical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persönlich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481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personal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–</w:t>
            </w:r>
            <w:proofErr w:type="spellStart"/>
            <w:r w:rsidRPr="00EF54C6">
              <w:rPr>
                <w:rFonts w:ascii="Century Gothic" w:hAnsi="Century Gothic"/>
              </w:rPr>
              <w:t>jährig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486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years (old)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tief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506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deep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tatsächlich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513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real, actual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zusätzlich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518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additional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amerikanisch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522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American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wirtschaftlich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527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economic, financial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interessant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531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interesting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relativ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544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relative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gleichzeitig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548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simultaneous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grün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556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green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weiß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563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white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gesamt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569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whole, entire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speziell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571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special, specific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entscheidend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586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decisive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eng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591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narrow, close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technisch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594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technical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ständig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612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constant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notwendig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618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necessary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rein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621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pure, clear, clean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wissenschaftlich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632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scientific, scholarly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fremd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639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foreign, strange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französisch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644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French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wahr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662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TRUE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privat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665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private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zentral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706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central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grundsätzlich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721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fundamental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vorhanden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731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available, existing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innere</w:t>
            </w:r>
            <w:proofErr w:type="spellEnd"/>
            <w:r w:rsidRPr="00EF54C6">
              <w:rPr>
                <w:rFonts w:ascii="Century Gothic" w:hAnsi="Century Gothic"/>
              </w:rPr>
              <w:t xml:space="preserve"> (r, s)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734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internal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künftig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742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future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historisch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752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historical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knapp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753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scarce, slim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aktuell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777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current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übrig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788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remaining, left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schlimm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797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bad, serious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dunkel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819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dark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offenbar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826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obvious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rechte</w:t>
            </w:r>
            <w:proofErr w:type="spellEnd"/>
            <w:r w:rsidRPr="00EF54C6">
              <w:rPr>
                <w:rFonts w:ascii="Century Gothic" w:hAnsi="Century Gothic"/>
              </w:rPr>
              <w:t xml:space="preserve"> (r, s)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827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right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zahlreich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839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numerous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konkret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842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concrete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aktiv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861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active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staatlich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867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state, government, national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kalt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875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cold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jeweilig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885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particular, respective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lastRenderedPageBreak/>
              <w:t>erforderlich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891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required, necessary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heutig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892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present-day, today’s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kulturell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895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cultural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Schweizer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899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Swiss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unabhängig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900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independent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unmittelbar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907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immediate, direct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bewusst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908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conscious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finanziell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909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financial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klassisch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912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classical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Berliner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918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(of) Berlin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heiß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920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hot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echt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928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genuine, real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nötig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962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necessary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toll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963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great, terrific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erneut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975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again, renewed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üblich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989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usual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absolut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993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absolute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gesellschaftlich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1001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social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individuell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1003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individual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blau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1016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blue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rasch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1025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quick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russisch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1037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Russian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verantwortlich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1053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responsible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zuständig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1055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appropriate, responsible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erheblich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1057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considerable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linke</w:t>
            </w:r>
            <w:proofErr w:type="spellEnd"/>
            <w:r w:rsidRPr="00EF54C6">
              <w:rPr>
                <w:rFonts w:ascii="Century Gothic" w:hAnsi="Century Gothic"/>
              </w:rPr>
              <w:t xml:space="preserve"> (r, s)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1139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left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niedrig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1140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low, base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traditionell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1144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traditional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bereit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1147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ready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gesetzlich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1156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legal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leise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1160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quiet, soft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österreichisch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1180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Austrian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beruflich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1197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professional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selbstverständlich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1209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obvious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offiziell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1220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official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fein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1236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fine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komplex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1240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complex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obere</w:t>
            </w:r>
            <w:proofErr w:type="spellEnd"/>
            <w:r w:rsidRPr="00EF54C6">
              <w:rPr>
                <w:rFonts w:ascii="Century Gothic" w:hAnsi="Century Gothic"/>
              </w:rPr>
              <w:t xml:space="preserve"> (r, s)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1243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upper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ausschließlich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1252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exclusive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bisherig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1254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so far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laut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1262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loud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sinnvoll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1266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sensible, meaningful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tätig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1267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active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ursprünglich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1269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original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geistig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1279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intellectual, mental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jährlich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1281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annual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lastRenderedPageBreak/>
              <w:t>weitgehend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1311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extensive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intensiv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1320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intensive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automatisch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1329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automatic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militärisch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1341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military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eindeutig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1353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clear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offensichtlich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1362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obvious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berühmt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1369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famous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hell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1397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light, bright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britisch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1415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British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kritisch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1422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critical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italienisch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1440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Italian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riesig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1449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enormous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dicht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1455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thick, dense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hauptsächlich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1463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main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gegenwärtig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1479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present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mittlere</w:t>
            </w:r>
            <w:proofErr w:type="spellEnd"/>
            <w:r w:rsidRPr="00EF54C6">
              <w:rPr>
                <w:rFonts w:ascii="Century Gothic" w:hAnsi="Century Gothic"/>
              </w:rPr>
              <w:t xml:space="preserve"> (r, s)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1482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middle, average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nett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1483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nice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zeitlich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1488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in time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spezifisch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1508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specific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elektrisch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1519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electric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grau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1526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grey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westlich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1537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westerly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extrem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1550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extreme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freundlich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1552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friendly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stolz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1584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proud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unbekannt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1587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unknown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elektronisch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1593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electronic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endgültig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1594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final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künstlerisch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1599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artistic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sichtbar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1605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visible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Wiener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1612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Viennese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doppelt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1620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double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jüdisch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1626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Jewish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umgekehrt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1639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reversed, contrary, the other way around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mächtig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1655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powerful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ökonomisch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1656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economic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rechtlich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1657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legal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religiös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1658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religious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angeblich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1669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alleged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damalig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1674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at that time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geographisch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1680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geographic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kräftig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1684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strong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bunt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1715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colourful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dringend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1716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urgent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heilig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1719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holy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überwiegend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1741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predominant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lastRenderedPageBreak/>
              <w:t>bedeutend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1753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important, significant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christlich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1758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Christian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eventuell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1761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possible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körperlich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1771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physical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medizinisch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1772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medical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räumlich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1776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three-dimensional, spatial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angemessen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1782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appropriate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aufmerksam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1784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attentive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global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1793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global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sonstig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1800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other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sprachlich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1801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linguistic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vorsichtig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1806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cautious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derartig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1815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such, like that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schmal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1830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narrow, slender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arabisch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1839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Arabian, Arabic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empirisch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1845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empirical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ewig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1848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eternal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spanisch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1865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Spanish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unheimlich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1875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eerie, scary, incredible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vielfältig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1877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diverse, varied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arm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1885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poor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gegenseitig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1894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mutual, each other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grundlegend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1896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basic, fundamental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sportlich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1902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athletic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türkisch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1908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Turkish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katholisch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1935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Catholic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langfristig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1936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long-term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äußere</w:t>
            </w:r>
            <w:proofErr w:type="spellEnd"/>
            <w:r w:rsidRPr="00EF54C6">
              <w:rPr>
                <w:rFonts w:ascii="Century Gothic" w:hAnsi="Century Gothic"/>
              </w:rPr>
              <w:t xml:space="preserve"> (r, s)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1952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outer, external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demokratisch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1958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democratic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exakt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1962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exact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inhaltlich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1970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in terms of content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künstlich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1974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artificial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perfekt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1977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perfect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bayrisch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1989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Bavarian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gelegentlich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1998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occasionally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gewohnt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1999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usual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proofErr w:type="spellStart"/>
            <w:r w:rsidRPr="00EF54C6">
              <w:rPr>
                <w:rFonts w:ascii="Century Gothic" w:hAnsi="Century Gothic"/>
              </w:rPr>
              <w:t>grob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2000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 w:rsidRPr="00EF54C6">
              <w:rPr>
                <w:rFonts w:ascii="Century Gothic" w:hAnsi="Century Gothic"/>
              </w:rPr>
              <w:t>coarse, rude, gross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</w:tcPr>
          <w:p w:rsidR="00EF54C6" w:rsidRPr="00EF54C6" w:rsidRDefault="00EF54C6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  <w:noWrap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</w:p>
        </w:tc>
        <w:tc>
          <w:tcPr>
            <w:tcW w:w="4962" w:type="dxa"/>
            <w:noWrap/>
          </w:tcPr>
          <w:p w:rsidR="00EF54C6" w:rsidRPr="00EF54C6" w:rsidRDefault="00EF54C6">
            <w:pPr>
              <w:rPr>
                <w:rFonts w:ascii="Century Gothic" w:hAnsi="Century Gothic"/>
              </w:rPr>
            </w:pP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shd w:val="clear" w:color="auto" w:fill="00B0F0"/>
            <w:noWrap/>
          </w:tcPr>
          <w:p w:rsidR="00EF54C6" w:rsidRPr="00EF54C6" w:rsidRDefault="00EF54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Adverbs</w:t>
            </w:r>
          </w:p>
        </w:tc>
        <w:tc>
          <w:tcPr>
            <w:tcW w:w="2551" w:type="dxa"/>
            <w:noWrap/>
          </w:tcPr>
          <w:p w:rsidR="00EF54C6" w:rsidRPr="00EF54C6" w:rsidRDefault="00EF54C6" w:rsidP="00EF54C6">
            <w:pPr>
              <w:rPr>
                <w:rFonts w:ascii="Century Gothic" w:hAnsi="Century Gothic"/>
              </w:rPr>
            </w:pPr>
          </w:p>
        </w:tc>
        <w:tc>
          <w:tcPr>
            <w:tcW w:w="4962" w:type="dxa"/>
            <w:noWrap/>
          </w:tcPr>
          <w:p w:rsidR="00EF54C6" w:rsidRPr="00EF54C6" w:rsidRDefault="00EF54C6">
            <w:pPr>
              <w:rPr>
                <w:rFonts w:ascii="Century Gothic" w:hAnsi="Century Gothic"/>
              </w:rPr>
            </w:pP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also, too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also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nur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only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eben</w:t>
            </w:r>
            <w:proofErr w:type="spellEnd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ebend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just now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bereits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already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zwar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admittedly, to be precise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allerdings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though, indeed, certainly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wohl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well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besonders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especially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weiter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further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eher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earlier, more likely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je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ever, each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früher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354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 former times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zunächst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first, at first, for now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bisher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375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until now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ebenso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435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just as, as much as, as well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insbesondere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511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especially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ebenfalls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523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likewise</w:t>
            </w:r>
            <w:proofErr w:type="gramEnd"/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bitte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547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please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jedenfalls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557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 any case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wobei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567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where, which, whereas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bloß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only, simply, just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insgesamt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592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 all, altogether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beispielsweise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601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for </w:t>
            </w:r>
            <w:proofErr w:type="gram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example</w:t>
            </w:r>
            <w:proofErr w:type="gramEnd"/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meist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mostly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zudem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626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moreover, besides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zumindest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at least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unbedingt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736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absolutely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hinaus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741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out, beyond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zuletzt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746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last, in the end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lieber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754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rather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zugleich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761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both, at the same time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nochmal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773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again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danke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778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thanks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derzeit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779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at the moment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zuvor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790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before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teilweise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798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partly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durchaus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absolutely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meistens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mostly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andererseits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840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on the other </w:t>
            </w:r>
            <w:proofErr w:type="gram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hand</w:t>
            </w:r>
            <w:proofErr w:type="gramEnd"/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längst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878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long since, a long time ago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stets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always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lediglich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896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merely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somit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consequently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weiterhin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915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still, furthermore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immerhin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after </w:t>
            </w:r>
            <w:proofErr w:type="gram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all</w:t>
            </w:r>
            <w:proofErr w:type="gramEnd"/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genauso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just as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vorne</w:t>
            </w:r>
            <w:proofErr w:type="spellEnd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vorn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955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at the front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gone, vanished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zurzeit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972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at the moment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mittlerweile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986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 the meantime, since then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zirka</w:t>
            </w:r>
            <w:proofErr w:type="spellEnd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ca.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approximately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wiederum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1013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again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sicherlich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1026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certainly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soweit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1027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as far as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vielmehr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1042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rather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bislang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1056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up to now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irgendwann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1061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sometime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übrigens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1095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by the way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anschließend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1173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subsequent, afterwards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einerseits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1187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on the one hand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sozusagen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1223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</w:t>
            </w:r>
            <w:proofErr w:type="gramEnd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to speak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dahin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1233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there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erstmals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1258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for the first time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insofern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1261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as far as that goes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hingegen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1280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on the other </w:t>
            </w:r>
            <w:proofErr w:type="gram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hand</w:t>
            </w:r>
            <w:proofErr w:type="gramEnd"/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diesmal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1296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this time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los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1322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rid of, going on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auseinander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1389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apart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hinten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1398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at the back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links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1443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on, to the left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rechts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1446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on, to the right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möglicherweise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1466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possibly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ansonsten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1473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otherwise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freilich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1523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of course</w:t>
            </w:r>
            <w:proofErr w:type="gramEnd"/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letztlich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1559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 the end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ohnehin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1583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anyway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äußerst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1589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extremely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einst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1592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once, at one time, one day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allzu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1614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all too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vermutlich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1663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probably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zweimal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1667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twice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keineswegs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1797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by no means, not at all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hinauf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1822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up, upwards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höchstens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1854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at most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beinahe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almost, nearly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einander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each other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herum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around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noWrap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noWrap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shd w:val="clear" w:color="auto" w:fill="00B0F0"/>
            <w:noWrap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3. Conjunctions</w:t>
            </w:r>
          </w:p>
        </w:tc>
        <w:tc>
          <w:tcPr>
            <w:tcW w:w="2551" w:type="dxa"/>
            <w:noWrap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noWrap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dass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that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sowie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as well as, as soon as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beziehungsweise</w:t>
            </w:r>
            <w:proofErr w:type="spellEnd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bzw</w:t>
            </w:r>
            <w:proofErr w:type="spellEnd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or, respectively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indem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770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while, by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solange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1325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as long as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falls</w:t>
            </w:r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1355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 case, if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zumal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1947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particularly, especially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desto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the more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sofern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4962" w:type="dxa"/>
            <w:noWrap/>
            <w:hideMark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EF54C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provided that, if</w:t>
            </w: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noWrap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noWrap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noWrap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54C6" w:rsidRPr="00EF54C6" w:rsidTr="00900ABF">
        <w:trPr>
          <w:trHeight w:val="320"/>
        </w:trPr>
        <w:tc>
          <w:tcPr>
            <w:tcW w:w="3114" w:type="dxa"/>
            <w:shd w:val="clear" w:color="auto" w:fill="00B0F0"/>
            <w:noWrap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4. Nouns</w:t>
            </w:r>
          </w:p>
        </w:tc>
        <w:tc>
          <w:tcPr>
            <w:tcW w:w="2551" w:type="dxa"/>
            <w:noWrap/>
          </w:tcPr>
          <w:p w:rsidR="00EF54C6" w:rsidRPr="00EF54C6" w:rsidRDefault="00EF54C6" w:rsidP="00EF54C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noWrap/>
          </w:tcPr>
          <w:p w:rsidR="00EF54C6" w:rsidRPr="00EF54C6" w:rsidRDefault="00EF54C6" w:rsidP="00EF54C6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Arbeit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work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Stadt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city, town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Welt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world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Schule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school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Mutter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mother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Geschichte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273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history, story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Stelle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place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Mark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mark (former unit of German currency)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Familie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family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Universität, Uni die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319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Die Universität </w:t>
            </w: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wird</w:t>
            </w:r>
            <w:proofErr w:type="spellEnd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60 Jahre alt.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Straße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street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Gruppe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group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Sprache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367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language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Folge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389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result, consequence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Milliarde</w:t>
            </w:r>
            <w:proofErr w:type="spellEnd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Mrd</w:t>
            </w:r>
            <w:proofErr w:type="spellEnd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395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billion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Rolle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396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roll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Tür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door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Bedeutung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402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meaning, significance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Weise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413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way, manner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Regierung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rule, government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Abbildung</w:t>
            </w:r>
            <w:proofErr w:type="spellEnd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Abb.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439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illustration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Funktion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441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function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Kunst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468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art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Musik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469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music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Politik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472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politics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Partei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512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(political) party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Tochter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514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daughter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Entscheidung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542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decision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Firma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555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firm, company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Kraft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558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strength, power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Grenze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579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border, frontier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Kultur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593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culture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Lage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596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situation, location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Lösung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solution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Höhe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629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height, altitude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Idee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641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idea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Natur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653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nature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Wirtschaft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668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economy, commerce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Angabe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685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information, statement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Verfügung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694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disposal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Maßnahme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755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measure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Mitte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756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middle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Reihe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766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row, line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Schwester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776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sister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Erde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781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earth, ground, soil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Ebene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784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plane, level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Einheit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unity, unit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Struktur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803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structure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Bedingung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condition, stipulation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Wahl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choice, election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Wirkung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812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effect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Macht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824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power, strength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Untersuchung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examination, investigation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Veränderung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829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change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Methode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835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method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Organisation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836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organization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Liebe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843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love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Rede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844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speech, talk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Forderung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854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demand, claim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Technik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859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technology, technique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Schwierigkeit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866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difficulty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Tätigkeit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868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activity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Voraussetzung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condition, requirement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Reaktion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888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reaction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Literatur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literature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Zelle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916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cell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Bibliothek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library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Farbe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929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colour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Kenntnis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947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knowledge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Sekunde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second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Sonne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sun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Wissenschaft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958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science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Küche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kitchen, cuisine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Wirklichkeit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964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reality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Grundlage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969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basis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Hälfte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976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half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Freude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joy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Gemeinde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community, municipality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Bundesrepublik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1017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Federal Republic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Haut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1023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skin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Praxis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1024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practice, doctor’s office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Sicht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1039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view, visibility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Theorie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1040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theory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Maschine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1047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machine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Produktion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1069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production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Tatsache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1075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fact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Öffentlichkeit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1092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public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Erklärung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1103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explanation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Behandlung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1121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treatment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Einrichtung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1124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institution, furnishings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Hochschule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1128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college, university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Studie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1132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study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Analyse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1134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analysis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Spur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1143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track, lane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Erkenntnis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1149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realization, discovery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Freiheit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1153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freedom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Freizeit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1154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spare time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Kritik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1158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criticism, review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GmbH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1176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limited liability company, Ltd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Kontrolle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1177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inspection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Aufnahme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1185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reception, recording, snapshot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Fähigkeit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1188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ability, capability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Karte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1191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card, ticket, menu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Verantwortung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1193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responsibility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Wahrheit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1195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truth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Regelung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1207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regulation, settlement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Ausstellung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1212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exhibition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Bitte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1216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request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Hoffnung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1217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hope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Einstellung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1235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attitude, employment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Tat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1247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deed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Union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1249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union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Geographie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1259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geography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Qualität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1264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quality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Aktiengesellschaft</w:t>
            </w:r>
            <w:proofErr w:type="spellEnd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AG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1272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incorporated company, </w:t>
            </w: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inc.</w:t>
            </w:r>
            <w:proofErr w:type="spellEnd"/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Ursache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1284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cause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Anzahl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1292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number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Störung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1307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disturbance, interruption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Bildung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1314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education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Eigenschaft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1316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quality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Generation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1318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generation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Anlage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1348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(sports) complex, investment, attachment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Behörde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1349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department, authorities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Bühne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stage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Dame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1351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lady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Kommunikation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1358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communication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Mama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1359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mamma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Nutzung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1361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use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Zusammenarbeit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1384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cooperation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Ansicht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1387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opinion, view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Auseinandersetzung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1390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argument, quarrel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Bahn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1391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train, railway, way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Masse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1399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mass, crowd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Veranstaltung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1408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event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Änderung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1409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change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Ausnahme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1412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exception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Leitung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1423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management, leadership, pipe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Mehrheit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1425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majority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Aktivität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1431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activity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Mannschaft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1444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crew, team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Runde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1450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round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Gestalt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1461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shape, form, figure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Stellung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1470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position, standing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Branche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1475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sector, line of business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Figur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1477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figure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Industrie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1480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industry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Darstellung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1493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presentation, description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Katze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cat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Strecke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distance, route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Szene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1511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scene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Dauer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1518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length (of time)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Konsequenz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1529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consequence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Nase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1530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nose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Aktie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1538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share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Aktion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1539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action, campaign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Ausgabe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1541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distribution, edition, expenses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Geschwindigkeit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1554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speed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Medizin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1560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medicine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Stufe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1563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step, level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Anforderung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1575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request, demand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Belastung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1578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load, strain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Messe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1582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(trade) fair, mass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Vorschrift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1588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instruction, regulation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Kommission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1597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commission, committee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Jugend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1627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youth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Schuld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1633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guilt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Stimmung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1637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mood, atmosphere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Tasche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1638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pocket, bag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Welle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1641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wave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Auswirkung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1648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effect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Haltung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1653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posture, attitude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Tante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Temperatur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1661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temperature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Waffe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1664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weapon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Ware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1666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goods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Brust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1673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breast, chest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Einführung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1676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introduction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Förderung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1679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support, sponsorship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Koalition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1682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coalition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Länge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1685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length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Quelle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1689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source, spring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Summe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1694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sum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Verwendung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1702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use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Bundesregierung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1714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federal government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Krise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1722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crisis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Landwirtschaft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1723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agriculture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Perspektive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1734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perspective, prospects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Realität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1736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reality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Suche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1739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search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Bestimmung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1755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regulation, purpose, fate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Botschaft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1756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message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Formel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1763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formula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Mühe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1773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effort, trouble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Nachfrage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1774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demand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Pflicht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1775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duty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Debatte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1787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debate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Hinsicht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1795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respect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Verwaltung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administration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Weile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1807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while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Adresse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1809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address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Heimat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1821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home, homeland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Konkurrenz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1826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competition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Mathematik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1827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mathematics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Schicht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1829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layer, class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Verhandlung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1835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negotiation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Gemeinschaft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1851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community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Gewerkschaft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1852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trade union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Platte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1861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disk, record, plate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Investition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1897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investment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Planung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1899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planning, plan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Stärke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1903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strength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Steuer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1904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tax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Therapie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1906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therapy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Überlegung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1909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thought, thinking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Armee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1921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army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Atmosphäre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1922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atmosphere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Beschreibung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1925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description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Einnahme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1928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income, receipts, revenue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Erkrankung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1929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illness, disease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Fläche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1931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area, surface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Physik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1940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physics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Post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1941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mail, post office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Saison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1942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season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Stirn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1943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forehead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Strategie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1944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strategy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Demokratie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1957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democracy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Erwartung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expectation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Fotografie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photography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Kombination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combination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Schrift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script, handwriting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Abteilung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department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Eltern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parents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Kosten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722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costs, expenses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Tag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Mann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Fall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fall, case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Bereich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area, region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Kopf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head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Sinn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sense, meaning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Staat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state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Freund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327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friend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Wert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364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value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Meter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425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metre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Begriff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concept, idea, term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Boden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ground, floor, bottom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Sohn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448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Rahmen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frame, framework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Schritt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step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Absatz</w:t>
            </w:r>
            <w:proofErr w:type="spellEnd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Abs.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487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sales, paragraph, heel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Gott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489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god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Tisch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494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table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Markt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508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market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Gedanke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529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thought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Doktor</w:t>
            </w:r>
            <w:proofErr w:type="spellEnd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Dr.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534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doctor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Prozess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543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trial, process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Zusammenhang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551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connection, context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Zug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613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train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Arzt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614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physician, doctor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Fuß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616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foot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Körper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617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body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Mitarbeiter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657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employee, co-worker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Tod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660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death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Spaß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666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fun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Einsatz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677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inset, deployment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Dank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681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gratefulness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Bruder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687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brother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Kontakt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contact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Sommer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summer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Anspruch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707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claim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Kilometer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735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kilometre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Vertrag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contract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Oktober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757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October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Beginn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762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beginning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Osten</w:t>
            </w:r>
            <w:proofErr w:type="spellEnd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Ost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774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east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Montag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794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Monday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805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author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Sonntag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818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Sunday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Einfluss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834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influence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Versuch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860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attempt, experiment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Kampf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876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fight, struggle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Eindruck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883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impression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Beitrag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889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contribution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Mund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898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mouth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Artikel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903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article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Gegensatz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opposite, contrast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Rücken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back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Bürger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citizen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Inhalt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contents, plot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Ansatz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938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approach, attempt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Umstand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954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circumstance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Druck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967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pressure, printing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Zustand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973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condition, state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Dienst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982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service, duty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Gegenstand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984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object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Auftrag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995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instructions, order, job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Hinweis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1002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hint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Schluss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1011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end, conclusion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Ausdruck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1031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term, expression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Dienstag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1032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Tuesday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Roman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1036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novel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Hund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1046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dog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Politiker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1049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politician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Titel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1052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title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Soldat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1073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soldier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Wagen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1079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car, carriage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Zweck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1081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purpose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Angriff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1082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attack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Antrag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1083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application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Mittwoch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1091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Wednesday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Anteil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1097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share, portion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Lauf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1106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course, running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Anschlag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1115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attack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Faktor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factor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Sprecher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1181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speaker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Arbeitsplatz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1184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workplace, job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Gesellschafter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1202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associate, shareholder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Norden, Nord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north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Bezug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1215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reference, cover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Band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1229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volume, tome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Gewinn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1239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profit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König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1241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king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Mai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1242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Sieg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1246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victory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Amerikaner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1250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American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Besucher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1253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visitor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Bund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1255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association, alliance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Hintergrund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background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Rand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1265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edge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Abschnitt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1271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portion, section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Freitag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1277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Friday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Verlust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1285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loss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Januar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January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Samstag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1306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Saturday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Vertreter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1309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representative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Vorschlag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1310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suggestion, proposal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Zentimeter</w:t>
            </w:r>
            <w:proofErr w:type="spellEnd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cm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1312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centimetre, cm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Abstand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1313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distance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Leiter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1321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leader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Abschluss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1326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end, conclusion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Dezember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1331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December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Donnerstag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1332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Thursday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Geist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1337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mind, spirit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Hof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1357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courtyard, yard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Herbst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1376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autumn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Jude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1378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Jew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Terror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1381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terror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Bürgermeister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1393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mayor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Stein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1404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rock, stone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Ton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1407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sound, tone, clay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Bau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1414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construction, building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Kaffee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1420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coffee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Konflikt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1421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conflict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Franken, </w:t>
            </w: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fr.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1438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(Swiss) franc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Kandidat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1441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candidate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Stern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1451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star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Experte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1459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expert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Meister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1465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master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Zugang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1472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access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Frieden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1478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peace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Umgang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1485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dealings, contact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Vorgang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1486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occurrence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Fußball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1497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soccer, football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Konzern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1501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(business) group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Juli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1528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July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Stuhl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1533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chair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Süden</w:t>
            </w:r>
            <w:proofErr w:type="spellEnd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Süd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1534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south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Verband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1536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association, bandage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Anlass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1540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occasion, cause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Terrorismus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1566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terrorism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Trainer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1568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coach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Effekt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1581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effect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Umfang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1586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circumference, size, extent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Mangel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1601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lack, shortage, defect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Richter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1604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judge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Anbieter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1615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supplier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Fisch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1623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fish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Juni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1628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June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Wein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1640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wine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Leser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1654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reader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Spieler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1692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player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Umsatz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1698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turnover, sales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Vorwurf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1704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reproach, accusation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Wissenschaftler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1706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scholar, scientist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März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1727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March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Weltkrieg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1746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world war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Aufbau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1750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construction, structure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Fortschritt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1764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progress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Geburtstag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1766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birthday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Studiengang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1778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course of study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Teilnehmer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1779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participant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Wille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1781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will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Gegner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1792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opponent, competitor, enemy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Käufer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1796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buyer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Betrag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1814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amount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Hals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1820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neck, throat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Kauf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1824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purchase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Schwerpunkt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1831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main emphasis, </w:t>
            </w: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center</w:t>
            </w:r>
            <w:proofErr w:type="spellEnd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of gravity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Ablauf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1838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expiry, action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Arbeitnehmer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1840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employee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Fahrer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1849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driver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Handel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1853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trade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Kanzler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1855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chancellor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Millimeter</w:t>
            </w:r>
            <w:proofErr w:type="spellEnd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mm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1858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millimetre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Sitz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1864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seat, headquarters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Tourismus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1870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tourism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Verdacht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1876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suspicion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Vogel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1878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bird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Widerstand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1882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resistance, opposition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Bundestag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1890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Lower House (of Parliament)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Schriftsteller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1901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writer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Anschluss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1919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connection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PC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1939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computer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Wechsel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1945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change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Alltag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1949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workday, daily routine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Auftritt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appearance, entrance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Bahnhof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(railway) station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Bundeskanzler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1956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federal chancellor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Hersteller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manufacturer, producer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Standort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site, location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Verlag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publishing company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Zeitraum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period of time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Beweis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proof, evidence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Forscher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researcher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Beschäftigte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1099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employee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Vorsitzende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1133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chair person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Abgeordnete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1917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member of parliament, congress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Beispiel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example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Kind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child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Prozent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per cent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Leben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life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Auge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eye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Geld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money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Unternehmen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enterprise, company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Buch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book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Ziel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destination, goal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Thema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subject, topic, theme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Interesse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393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interest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Werk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449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work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Programm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464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programme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Auto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automobile, car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Spiel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game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Mädchen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537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girl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Gesetz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552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law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Projekt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project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Zimmer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room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Fenster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634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window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Produkt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643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product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Modell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model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Geschäft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663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business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Gebiet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678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region, area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Dorf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682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village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Theater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725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theatre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Verfahren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743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method, process, technique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Institut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771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institute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Haar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hair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Prinzip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796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principle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Konzept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893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draft, plan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Kapitel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chapter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Bein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940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leg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Papier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paper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Essen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968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food, meal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Glas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1022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glass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Fernsehen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1060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television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Zeichen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1066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sign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Zentrum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1110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centre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Amt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1114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office, department, function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Publikum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public, audience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Ereignis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1175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event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Objekt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1178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object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Jahrzehnt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1203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decade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Schiff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1208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ship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Gericht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1238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court, dish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Blatt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1330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sheet, leaf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Kriterium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1379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criterion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Verständnis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1382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understanding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Foto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1396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photo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BGB (</w:t>
            </w: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Bürgerliches</w:t>
            </w:r>
            <w:proofErr w:type="spellEnd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Gesetzbuch</w:t>
            </w:r>
            <w:proofErr w:type="spellEnd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1435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civil code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Fest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1437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festival, celebration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Wachstum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1487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growth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Lager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1502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camp, storeroom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Pferd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1505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horse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Feuer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1522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fire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Bundesland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1546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state, province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Gut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1555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estate, good(s)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1565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telephone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Bad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1577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bath, bathroom, spa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Fahrrad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1596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bicycle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Urteil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1609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sentence, judgement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Fleisch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1624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meat, flesh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Wetter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1643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weather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Bedürfnis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1649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need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Loch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1686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hole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Bier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1713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beer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Konzert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1721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concert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Leid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1724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sorrow, grief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Merkmal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1728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feature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Parlament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1732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parliament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Phänomen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1735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phenomenon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Brot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1757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bread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Kilogramm</w:t>
            </w:r>
            <w:proofErr w:type="spellEnd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kg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1798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kilogram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Kino</w:t>
            </w:r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1825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cinema, movie theatre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Drittel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1844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third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Fahrzeug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1963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vehicle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Knie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knee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Niveau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level, standard</w:t>
            </w:r>
          </w:p>
        </w:tc>
      </w:tr>
      <w:tr w:rsidR="00B85C2B" w:rsidRPr="00B85C2B" w:rsidTr="00900ABF">
        <w:trPr>
          <w:trHeight w:val="320"/>
        </w:trPr>
        <w:tc>
          <w:tcPr>
            <w:tcW w:w="3114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Schicksal</w:t>
            </w:r>
            <w:proofErr w:type="spellEnd"/>
          </w:p>
        </w:tc>
        <w:tc>
          <w:tcPr>
            <w:tcW w:w="2551" w:type="dxa"/>
            <w:noWrap/>
            <w:hideMark/>
          </w:tcPr>
          <w:p w:rsidR="00B85C2B" w:rsidRPr="00B85C2B" w:rsidRDefault="00B85C2B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4962" w:type="dxa"/>
            <w:noWrap/>
            <w:hideMark/>
          </w:tcPr>
          <w:p w:rsidR="00B85C2B" w:rsidRPr="00B85C2B" w:rsidRDefault="00B85C2B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85C2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fate</w:t>
            </w:r>
          </w:p>
        </w:tc>
      </w:tr>
      <w:tr w:rsidR="00900ABF" w:rsidRPr="00B85C2B" w:rsidTr="00900ABF">
        <w:trPr>
          <w:trHeight w:val="320"/>
        </w:trPr>
        <w:tc>
          <w:tcPr>
            <w:tcW w:w="3114" w:type="dxa"/>
            <w:noWrap/>
          </w:tcPr>
          <w:p w:rsidR="00900ABF" w:rsidRPr="00B85C2B" w:rsidRDefault="00900ABF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noWrap/>
          </w:tcPr>
          <w:p w:rsidR="00900ABF" w:rsidRPr="00B85C2B" w:rsidRDefault="00900ABF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noWrap/>
          </w:tcPr>
          <w:p w:rsidR="00900ABF" w:rsidRPr="00B85C2B" w:rsidRDefault="00900ABF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0ABF" w:rsidRPr="00B85C2B" w:rsidTr="00900ABF">
        <w:trPr>
          <w:trHeight w:val="320"/>
        </w:trPr>
        <w:tc>
          <w:tcPr>
            <w:tcW w:w="3114" w:type="dxa"/>
            <w:shd w:val="clear" w:color="auto" w:fill="00B0F0"/>
            <w:noWrap/>
          </w:tcPr>
          <w:p w:rsidR="00900ABF" w:rsidRPr="00B85C2B" w:rsidRDefault="00900ABF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5. Verbs</w:t>
            </w:r>
          </w:p>
        </w:tc>
        <w:tc>
          <w:tcPr>
            <w:tcW w:w="2551" w:type="dxa"/>
            <w:noWrap/>
          </w:tcPr>
          <w:p w:rsidR="00900ABF" w:rsidRPr="00B85C2B" w:rsidRDefault="00900ABF" w:rsidP="00B85C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noWrap/>
          </w:tcPr>
          <w:p w:rsidR="00900ABF" w:rsidRPr="00B85C2B" w:rsidRDefault="00900ABF" w:rsidP="00B85C2B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sagen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say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kommen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come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sehen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see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lassen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let, allow, have done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finden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find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nehmen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take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zeigen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show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führen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lead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sprechen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speak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bringen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bring, take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fahren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drive, ride, go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gelten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be valid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spielen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play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entsprechen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correspond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entstehen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originate, develop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erhalten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receive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handeln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deal, trade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erreichen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achieve, reach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tragen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carry, wear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darstellen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343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depict, portray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erkennen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352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recognize, admit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talk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erscheinen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359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appear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bilden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368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form, educate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erwarten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expect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wohnen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live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betreffen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386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affect, concern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vergehen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398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pass (time)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bieten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421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offer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ergeben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result in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studieren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436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study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verbinden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connect, link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bedeuten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mean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steigen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456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climb, increase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nutzen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463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use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schauen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470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look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einsetzen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476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put in, insert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ändern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479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change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wachsen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482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grow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kriegen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497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get, receive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planen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499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plan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wirken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have an effect, to work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bezeichnen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507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call, name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befinden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sich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515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be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passieren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take place, happen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rufen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526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call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bestimmen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533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decide, determine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fordern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535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demand, claim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schlagen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539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hit, beat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treten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545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step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übernehmen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549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take over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verändern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change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erfolgen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568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take place, occur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enthalten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contain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betrachten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575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look at, consider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gelingen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578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succeed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kaufen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581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buy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erfahren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587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experience, find out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vergessen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595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forget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stattfinden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599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take place, occur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feststellen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603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establish, detect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dienen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serve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auftreten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appear, occur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verhalten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sich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625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behave, react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berichten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627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report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beobachten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633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observe, watch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essen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655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eat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reichen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658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reach, be enough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unterscheiden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661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distinguish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leisten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664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achieve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verlangen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request, demand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vorliegen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679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be, exist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zählen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count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hängen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688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hang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beziehen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716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refer, put, get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spüren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sense, notice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erhöhen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729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raise, increase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melden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738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report, register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vorkommen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745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happen, occur, seem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betonen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749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stress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beteiligen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768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participate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merken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772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notice, remember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passen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fit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eignen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sich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be suitable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richten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direct, repair, follow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umfassen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783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include, consist of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schlafen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787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sleep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lächeln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793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smile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lösen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solve, loosen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durchführen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821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carry out, hold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genügen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822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be sufficient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aufbauen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build up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untersuchen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838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examine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verkaufen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846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sell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blicken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849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look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eingehen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deal with, give attention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ausreichen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862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be sufficient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schweigen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863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remain silent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behandeln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864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treat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treiben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869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drive, pursue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überzeugen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convince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drohen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873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threaten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versprechen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881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promise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klingen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sound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reagieren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887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react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kosten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894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cost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drehen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turn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betreiben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926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proceed with, operate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fliegen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930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fly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heben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931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lift, raise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stoßen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935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bump, push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vertreten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represent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ermöglichen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enable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herstellen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944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produce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benötigen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966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require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stammen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come (from), descend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verhindern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971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prevent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abschließen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974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lock, conclude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singen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979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sing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überlegen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980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consider, think about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erwähnen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983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mention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greifen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985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take hold of, reach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verzichten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990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do without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betragen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amount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begründen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1015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justify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einrichten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1018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furnish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festhalten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1019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hold on to, detain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geraten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1021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get into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verfügen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1028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to have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sth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at one’s disposal, be in charge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vorbereiten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1043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prepare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stören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1050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disturb, bother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vermitteln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1065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to arrange, find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sth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for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sb</w:t>
            </w:r>
            <w:proofErr w:type="spellEnd"/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berücksichtigen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1067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consider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ausschließen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1084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exclude, rule out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diskutieren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1085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discuss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herrschen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1089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rule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schieben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1093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push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behaupten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1098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claim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erheben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raise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verfolgen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1108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pursue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zurückkommen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1111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return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zwingen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1112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force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ablehnen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refuse, reject, turn down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anwenden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1116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apply, employ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auftauchen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1117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surface, appear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beeinflussen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influence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einfallen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1123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occur, remind, collapse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existieren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1125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exist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fördern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1127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promote, support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ansprechen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1135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address, speak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beachten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1136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pay attention, observe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empfinden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1137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feel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entfernen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1138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remove, leave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schneiden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1141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cut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sichern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1142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secure, safeguard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wenden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1145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turn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fassen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1151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grasp, hold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informieren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1157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inform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kümmern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sich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1159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take care of, be concerned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nicken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1162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nod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organisieren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1163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organize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prägen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1166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shape, mint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sinken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1168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sink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ankündigen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1172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announce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verstärken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1182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strengthen, reinforce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vorsehen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1183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plan, provide for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beschränken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1186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restrict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begreifen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1196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understand, grasp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eröffnen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open, start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abhängen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depend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anlegen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1211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put on, invest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bemühen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sich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1213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make an effort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konzentrieren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1218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concentrate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leiten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1219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lead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prüfen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1221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examine, check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schätzen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1222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estimate, value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verpflichten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1226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obligate, commit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weitergehen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1227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go on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zurückkehren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1228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return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beitragen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1230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contribute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definieren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1234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define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festlegen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1237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fix, lay down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orientieren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1244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orient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schreien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1245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cry out, scream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präsentieren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1263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present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übertragen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1268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transfer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anschauen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1273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look at, watch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bemerken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1275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notice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füllen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1278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fill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verteilen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1286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distribute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vornehmen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sich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1287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plan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abgeben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1290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give, hand in, submit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aufweisen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1293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show, exhibit, contain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nachdenken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1303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think about, reflect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erzielen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1317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achieve, reach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hereinkommen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reinkommen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1319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come in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auslösen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1327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set off, provoke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durchsetzen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1333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carry through, enforce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ersetzen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1334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replace, reimburse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formulieren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1335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formulate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kämpfen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1340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fight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warnen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1347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warn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drängen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1352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push, insist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binden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1370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tie, bind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erfassen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1373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grasp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gestalten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1374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shape, design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hinweisen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1377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point to, refer to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regeln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1380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control, put in order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zulassen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1383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allow, admit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beenden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1392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end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reduzieren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reduce, decrease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scheitern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fail, break down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teilnehmen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1406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take part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angehen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1410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concern, go on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äußern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1413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express, voice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einführen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1416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introduce, import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pflegen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1427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care, cultivate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versichern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1430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insure, assert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begrenzen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1433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limit, restrict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gelangen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1439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reach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reißen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1448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tear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verweisen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1452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refer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akzeptieren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1453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accept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erweisen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1457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prove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erweitern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1458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widen, expand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fürchten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1460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fear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produzieren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1467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produce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starten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1469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start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überprüfen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1471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check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aufstellen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1474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put up, draw up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ermitteln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1476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find out, investigate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kritisieren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1481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criticize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ablaufen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1490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run out, expire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berechnen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1491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calculate, charge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eintreten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1494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enter, join, occur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erwerben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1496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acquire, purchase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zurückgehen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1514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go back, decrease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anschließen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1515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join, chain to, connect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ausdrücken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1516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express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streichen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1532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paint, cancel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bedürfen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1543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require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behalten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1544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keep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belegen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1545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register, prove, cover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herauskommen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rauskommen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1556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come out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hören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1557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hear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lauten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1558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be (answer)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stürzen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1564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fall, stumble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umgehen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1569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treat, handle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verlaufen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1570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proceed, get lost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vermuten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1571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assume, suspect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zukommen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1572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come towards, be in store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absehen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1574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foresee, be in sight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auffallen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1576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stand out, notice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beweisen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1579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prove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überleben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1585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survive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ausüben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1590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practise, exercise, exert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betreten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1591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enter, walk into, onto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erzeugen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1595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produce, generate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landen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land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retten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1603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save, rescue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verbergen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1610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hide, conceal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verbreiten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1611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spread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begegnen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1616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meet, come across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brennen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1618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burn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erfordern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1621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require, demand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erschrecken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1622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frighten, be startled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packen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1629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pack, grab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schenken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1631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give (as a present)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schütteln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1634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shake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senken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1636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sink, lower, decrease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zurückziehen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1644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withdraw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anerkennen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1646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recognize, accept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beurteilen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1650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assess, judge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erleichtern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1651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relieve, make easier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wahrnehmen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1665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perceive, detect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belasten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1671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load, burden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fließen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1678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flow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kontrollieren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1683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check, control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nachweisen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1688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prove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unterbrechen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1699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interrupt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vertrauen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trust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verursachen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1701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cause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aussprechen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1710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pronounce, express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beherrschen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1712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control, have mastered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einschränken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1717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restrict, reduce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leuchten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1725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shine, glow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rücken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1738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move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töten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1740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kill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verabschieden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1743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say goodbye, pass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vorlegen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1745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present, provide, produce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zusammenfassen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1747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summarize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ausrichten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1752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tell, align, line up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bedingen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1754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cause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fortsetzen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1765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continue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integrieren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1769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integrate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klappen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1770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fold, go as planned, work out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starren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1777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stare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anhalten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1783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stop, last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ausbilden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1785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train, instruct, educate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erläutern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1790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explain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gucken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kucken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1794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look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mitbringen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1799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bring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unternehmen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1802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do, go on, take steps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verraten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1803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tell a secret, give away, betray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anstreben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1810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aim at, strive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auflösen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1811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to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disolve</w:t>
            </w:r>
            <w:proofErr w:type="spellEnd"/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ausführen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carry out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fügen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1818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add, submit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hingehen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1823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go (there)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mitteilen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1828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inform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schwimmen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1832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swim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begeistern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1841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inspire, be enthusiastic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betreuen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1842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look after, take care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deuten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1843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indicate, interpret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enden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1846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end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steuern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1868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steer, control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übersetzen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1873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translate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umsetzen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1874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move, to put (into practice)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wagen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1879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to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dare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risk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anzeigen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1884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report, sue, indicate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auffordern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1886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ask, request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auswählen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1887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choose, select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begrüßen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1889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greet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eintragen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1891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enter, record, register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enttäuschen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1893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disappoint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stützen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1905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to support,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base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on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träumen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1907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dream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umdrehen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1910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to turn over, turn </w:t>
            </w:r>
            <w:proofErr w:type="gram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round</w:t>
            </w:r>
            <w:proofErr w:type="gramEnd"/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veröffentlichen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1914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publish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zugeben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1916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admit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achten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1918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respect, pay attention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ansetzen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1920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position, estimate, fix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befürchten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1924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fear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zusammenhängen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1948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be connected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aufwachsen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1951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grow up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kennzeichnen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characterize, mark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zitieren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quote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erledigen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settle, take care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gefährden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 endanger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noWrap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noWrap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shd w:val="clear" w:color="auto" w:fill="00B0F0"/>
            <w:noWrap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7. Other</w:t>
            </w:r>
          </w:p>
        </w:tc>
        <w:tc>
          <w:tcPr>
            <w:tcW w:w="2551" w:type="dxa"/>
            <w:noWrap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noWrap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ja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a) yes, of course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nein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nee,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nö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no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halt</w:t>
            </w:r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just, simply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na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well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nämlich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378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you see, namely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naja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384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oh well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ach</w:t>
            </w:r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404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oh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hallo</w:t>
            </w:r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1375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hello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am</w:t>
            </w:r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1385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the (+ superlative)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eins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1372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one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tausend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1607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thousand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dabei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with it, there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solch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such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dazu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 addition, furthermore, to that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darauf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drauf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on it,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to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it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davon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from it, about it, thereof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daran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dran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on it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daher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from there, therefore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dessen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whose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dadurch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through it, as a result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jene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(r, s)</w:t>
            </w:r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379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that, those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manche (r, s)</w:t>
            </w:r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474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some, many a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darum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585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around it, therefore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euch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697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you, yourselves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irgendetwas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irgendwas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785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something, anything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daraus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from it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darunter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890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under it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irgendein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946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some, any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irgendwelche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(r, s)</w:t>
            </w:r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some, any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heraus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1190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out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derselbe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dieselbe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dasselbe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1295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the same (one, ones)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derjenige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diejenige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dasjenige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1315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the one (who, that)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sämtlich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1630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all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daneben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1675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beside it, next to it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davor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1759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before it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weshalb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1881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why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euer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your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dahinter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1991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behind it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mit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with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innerhalb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within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aufgrund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on the basis of, because of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angesichts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1146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 view of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mithilfe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1282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with the aid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gemäß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1524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 accordance with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anhand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1670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on the basis of, with the aid of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mittels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1730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by means of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entsprechend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1892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in accordance, accordingly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hinsichtlich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1968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with regard to</w:t>
            </w:r>
          </w:p>
        </w:tc>
      </w:tr>
      <w:tr w:rsidR="00900ABF" w:rsidRPr="00900ABF" w:rsidTr="00900ABF">
        <w:trPr>
          <w:trHeight w:val="320"/>
        </w:trPr>
        <w:tc>
          <w:tcPr>
            <w:tcW w:w="3114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darüber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drüber</w:t>
            </w:r>
            <w:proofErr w:type="spellEnd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pron</w:t>
            </w:r>
            <w:proofErr w:type="spellEnd"/>
          </w:p>
        </w:tc>
        <w:tc>
          <w:tcPr>
            <w:tcW w:w="2551" w:type="dxa"/>
            <w:noWrap/>
            <w:hideMark/>
          </w:tcPr>
          <w:p w:rsidR="00900ABF" w:rsidRPr="00900ABF" w:rsidRDefault="00900ABF" w:rsidP="00900AB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4962" w:type="dxa"/>
            <w:noWrap/>
            <w:hideMark/>
          </w:tcPr>
          <w:p w:rsidR="00900ABF" w:rsidRPr="00900ABF" w:rsidRDefault="00900ABF" w:rsidP="00900ABF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00AB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above it, about it</w:t>
            </w:r>
          </w:p>
        </w:tc>
      </w:tr>
    </w:tbl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Default="00175567" w:rsidP="00175567"/>
    <w:p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C4D" w:rsidRDefault="00527C4D" w:rsidP="00180B91">
      <w:pPr>
        <w:spacing w:after="0" w:line="240" w:lineRule="auto"/>
      </w:pPr>
      <w:r>
        <w:separator/>
      </w:r>
    </w:p>
  </w:endnote>
  <w:endnote w:type="continuationSeparator" w:id="0">
    <w:p w:rsidR="00527C4D" w:rsidRDefault="00527C4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67" w:rsidRPr="00175567" w:rsidRDefault="00C70AB9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D09CB" wp14:editId="549D8317">
              <wp:simplePos x="0" y="0"/>
              <wp:positionH relativeFrom="column">
                <wp:posOffset>3130714</wp:posOffset>
              </wp:positionH>
              <wp:positionV relativeFrom="paragraph">
                <wp:posOffset>104140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9A4B6E" w:rsidRDefault="00C70AB9" w:rsidP="00A842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Inge Alferink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6.5pt;margin-top:8.2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" filled="f" stroked="f" strokeweight=".5pt">
              <v:textbox>
                <w:txbxContent>
                  <w:p w:rsidR="00A842EA" w:rsidRPr="009A4B6E" w:rsidRDefault="00C70AB9" w:rsidP="00A842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Inge Alferink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C4D" w:rsidRDefault="00527C4D" w:rsidP="00180B91">
      <w:pPr>
        <w:spacing w:after="0" w:line="240" w:lineRule="auto"/>
      </w:pPr>
      <w:r>
        <w:separator/>
      </w:r>
    </w:p>
  </w:footnote>
  <w:footnote w:type="continuationSeparator" w:id="0">
    <w:p w:rsidR="00527C4D" w:rsidRDefault="00527C4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A08D2"/>
    <w:multiLevelType w:val="hybridMultilevel"/>
    <w:tmpl w:val="6780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9B"/>
    <w:rsid w:val="00030BB2"/>
    <w:rsid w:val="00144A69"/>
    <w:rsid w:val="00175567"/>
    <w:rsid w:val="00180B91"/>
    <w:rsid w:val="0049101D"/>
    <w:rsid w:val="00527C4D"/>
    <w:rsid w:val="00666C57"/>
    <w:rsid w:val="00900ABF"/>
    <w:rsid w:val="009A0D9F"/>
    <w:rsid w:val="00A03E07"/>
    <w:rsid w:val="00A27D29"/>
    <w:rsid w:val="00A842EA"/>
    <w:rsid w:val="00AE312B"/>
    <w:rsid w:val="00AF419B"/>
    <w:rsid w:val="00B85C2B"/>
    <w:rsid w:val="00C70AB9"/>
    <w:rsid w:val="00EF54C6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BD85C"/>
  <w15:chartTrackingRefBased/>
  <w15:docId w15:val="{EACEF10C-3431-F54F-8E0C-15902AE1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B9"/>
    <w:rPr>
      <w:rFonts w:ascii="Calibri" w:eastAsia="SimSu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rFonts w:ascii="Century Gothic" w:eastAsiaTheme="minorEastAsia" w:hAnsi="Century Gothic" w:cstheme="minorBidi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rFonts w:ascii="Century Gothic" w:eastAsiaTheme="minorEastAsia" w:hAnsi="Century Gothic" w:cstheme="minorBid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F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4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5C2B"/>
    <w:rPr>
      <w:color w:val="954F72"/>
      <w:u w:val="single"/>
    </w:rPr>
  </w:style>
  <w:style w:type="paragraph" w:customStyle="1" w:styleId="msonormal0">
    <w:name w:val="msonormal"/>
    <w:basedOn w:val="Normal"/>
    <w:rsid w:val="00B85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B85C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e/Documents/NCELP/Resources/NCELP%20templates/Portrait/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NCELP_Resources_Portrait_German.dotx</Template>
  <TotalTime>8</TotalTime>
  <Pages>28</Pages>
  <Words>4980</Words>
  <Characters>28391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Alferink</dc:creator>
  <cp:keywords/>
  <dc:description/>
  <cp:lastModifiedBy>Inge Alferink</cp:lastModifiedBy>
  <cp:revision>6</cp:revision>
  <dcterms:created xsi:type="dcterms:W3CDTF">2019-06-21T20:38:00Z</dcterms:created>
  <dcterms:modified xsi:type="dcterms:W3CDTF">2019-06-21T20:50:00Z</dcterms:modified>
</cp:coreProperties>
</file>